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2E2B25" w:rsidRDefault="00934F2D" w:rsidP="002E2B25">
      <w:pPr>
        <w:spacing w:before="100" w:beforeAutospacing="1" w:after="73" w:line="240" w:lineRule="auto"/>
        <w:jc w:val="center"/>
        <w:outlineLvl w:val="1"/>
        <w:rPr>
          <w:rStyle w:val="Hyperlink"/>
          <w:rFonts w:ascii="Tahoma" w:eastAsia="Times New Roman" w:hAnsi="Tahoma"/>
          <w:b/>
          <w:bCs/>
          <w:color w:val="auto"/>
          <w:sz w:val="32"/>
          <w:szCs w:val="32"/>
          <w:u w:val="none"/>
          <w:rtl/>
        </w:rPr>
      </w:pPr>
      <w:r>
        <w:fldChar w:fldCharType="begin"/>
      </w:r>
      <w:r>
        <w:instrText xml:space="preserve"> HYPERLINK "http://jouybari.blogfa.com/post/5487" </w:instrText>
      </w:r>
      <w:r>
        <w:fldChar w:fldCharType="separate"/>
      </w:r>
      <w:r w:rsidR="002E2B25" w:rsidRPr="002E2B25">
        <w:rPr>
          <w:rStyle w:val="Hyperlink"/>
          <w:rFonts w:ascii="Tahoma" w:eastAsia="Times New Roman" w:hAnsi="Tahoma" w:hint="cs"/>
          <w:b/>
          <w:bCs/>
          <w:color w:val="auto"/>
          <w:sz w:val="32"/>
          <w:szCs w:val="32"/>
          <w:u w:val="none"/>
          <w:rtl/>
        </w:rPr>
        <w:t>پرسشنامه جو توانمندسازی اسکات و ژافه</w:t>
      </w:r>
      <w:r>
        <w:rPr>
          <w:rStyle w:val="Hyperlink"/>
          <w:rFonts w:ascii="Tahoma" w:eastAsia="Times New Roman" w:hAnsi="Tahoma"/>
          <w:b/>
          <w:bCs/>
          <w:color w:val="auto"/>
          <w:sz w:val="32"/>
          <w:szCs w:val="32"/>
          <w:u w:val="none"/>
        </w:rPr>
        <w:fldChar w:fldCharType="end"/>
      </w:r>
    </w:p>
    <w:bookmarkEnd w:id="0"/>
    <w:p w:rsidR="00361944" w:rsidRDefault="00361944" w:rsidP="002E2B25">
      <w:pPr>
        <w:spacing w:before="100" w:beforeAutospacing="1" w:after="73" w:line="240" w:lineRule="auto"/>
        <w:jc w:val="center"/>
        <w:outlineLvl w:val="1"/>
        <w:rPr>
          <w:rStyle w:val="Hyperlink"/>
          <w:rFonts w:ascii="Tahoma" w:eastAsia="Times New Roman" w:hAnsi="Tahoma"/>
          <w:b/>
          <w:bCs/>
          <w:color w:val="auto"/>
          <w:sz w:val="32"/>
          <w:szCs w:val="32"/>
          <w:u w:val="none"/>
          <w:rtl/>
        </w:rPr>
      </w:pPr>
    </w:p>
    <w:p w:rsidR="00361944" w:rsidRDefault="00361944" w:rsidP="00361944">
      <w:pPr>
        <w:spacing w:after="0" w:line="360" w:lineRule="atLeast"/>
        <w:rPr>
          <w:rFonts w:ascii="Tahoma" w:eastAsia="Times New Roman" w:hAnsi="Tahoma"/>
          <w:b/>
          <w:bCs/>
          <w:szCs w:val="24"/>
        </w:rPr>
      </w:pPr>
      <w:r>
        <w:rPr>
          <w:rFonts w:ascii="Tahoma" w:eastAsia="Times New Roman" w:hAnsi="Tahoma" w:hint="cs"/>
          <w:b/>
          <w:bCs/>
          <w:szCs w:val="24"/>
          <w:rtl/>
        </w:rPr>
        <w:t>شیوه نمره گذاری و تفسیر</w:t>
      </w:r>
    </w:p>
    <w:p w:rsidR="00361944" w:rsidRDefault="00361944" w:rsidP="00361944">
      <w:pPr>
        <w:spacing w:after="0" w:line="360" w:lineRule="atLeast"/>
        <w:jc w:val="both"/>
        <w:rPr>
          <w:rFonts w:ascii="Tahoma" w:eastAsia="Times New Roman" w:hAnsi="Tahoma"/>
          <w:szCs w:val="24"/>
        </w:rPr>
      </w:pPr>
      <w:r>
        <w:rPr>
          <w:rFonts w:ascii="Tahoma" w:eastAsia="Times New Roman" w:hAnsi="Tahoma" w:hint="cs"/>
          <w:szCs w:val="24"/>
          <w:rtl/>
        </w:rPr>
        <w:t>اين پرسشنامه جو توانمندسازی سازمان را در نه جنبه بررسي مي كند. شیوه نمره دهی به سوالات در جدول زیر ارائه شده است:</w:t>
      </w:r>
    </w:p>
    <w:p w:rsidR="00361944" w:rsidRDefault="00361944" w:rsidP="00361944">
      <w:pPr>
        <w:spacing w:after="0" w:line="360" w:lineRule="atLeast"/>
        <w:jc w:val="both"/>
        <w:rPr>
          <w:rFonts w:ascii="Tahoma" w:eastAsia="Times New Roman" w:hAnsi="Tahoma"/>
          <w:szCs w:val="24"/>
          <w:rtl/>
        </w:rPr>
      </w:pPr>
    </w:p>
    <w:tbl>
      <w:tblPr>
        <w:tblStyle w:val="TableGrid"/>
        <w:tblW w:w="3885" w:type="dxa"/>
        <w:jc w:val="center"/>
        <w:tblLayout w:type="fixed"/>
        <w:tblLook w:val="04A0" w:firstRow="1" w:lastRow="0" w:firstColumn="1" w:lastColumn="0" w:noHBand="0" w:noVBand="1"/>
      </w:tblPr>
      <w:tblGrid>
        <w:gridCol w:w="580"/>
        <w:gridCol w:w="581"/>
        <w:gridCol w:w="581"/>
        <w:gridCol w:w="581"/>
        <w:gridCol w:w="1562"/>
      </w:tblGrid>
      <w:tr w:rsidR="00361944" w:rsidTr="002221B9">
        <w:trPr>
          <w:cantSplit/>
          <w:trHeight w:val="1610"/>
          <w:jc w:val="center"/>
        </w:trPr>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361944" w:rsidRDefault="00361944" w:rsidP="002221B9">
            <w:pPr>
              <w:ind w:left="113" w:right="113"/>
              <w:jc w:val="center"/>
              <w:rPr>
                <w:rFonts w:asciiTheme="minorHAnsi" w:hAnsiTheme="minorHAnsi"/>
                <w:color w:val="000000" w:themeColor="text1"/>
                <w:szCs w:val="24"/>
                <w:rtl/>
              </w:rPr>
            </w:pPr>
            <w:r>
              <w:rPr>
                <w:rFonts w:hint="cs"/>
                <w:color w:val="000000" w:themeColor="text1"/>
                <w:szCs w:val="24"/>
                <w:rtl/>
              </w:rPr>
              <w:t>کاملا درست</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361944" w:rsidRDefault="00361944" w:rsidP="002221B9">
            <w:pPr>
              <w:ind w:left="113" w:right="113"/>
              <w:jc w:val="center"/>
              <w:rPr>
                <w:color w:val="000000" w:themeColor="text1"/>
                <w:szCs w:val="24"/>
              </w:rPr>
            </w:pPr>
            <w:r>
              <w:rPr>
                <w:rFonts w:hint="cs"/>
                <w:color w:val="000000" w:themeColor="text1"/>
                <w:szCs w:val="24"/>
                <w:rtl/>
              </w:rPr>
              <w:t>تا حدودی درست</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361944" w:rsidRDefault="00361944" w:rsidP="002221B9">
            <w:pPr>
              <w:ind w:left="113" w:right="113"/>
              <w:jc w:val="center"/>
              <w:rPr>
                <w:color w:val="000000" w:themeColor="text1"/>
                <w:szCs w:val="24"/>
              </w:rPr>
            </w:pPr>
            <w:r>
              <w:rPr>
                <w:rFonts w:hint="cs"/>
                <w:color w:val="000000" w:themeColor="text1"/>
                <w:szCs w:val="24"/>
                <w:rtl/>
              </w:rPr>
              <w:t>تا حدودی نادرست</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361944" w:rsidRDefault="00361944" w:rsidP="002221B9">
            <w:pPr>
              <w:ind w:left="113" w:right="113"/>
              <w:jc w:val="center"/>
              <w:rPr>
                <w:color w:val="000000" w:themeColor="text1"/>
                <w:szCs w:val="24"/>
              </w:rPr>
            </w:pPr>
            <w:r>
              <w:rPr>
                <w:rFonts w:hint="cs"/>
                <w:color w:val="000000" w:themeColor="text1"/>
                <w:szCs w:val="24"/>
                <w:rtl/>
              </w:rPr>
              <w:t>کاملا نادرست</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1944" w:rsidRDefault="00361944" w:rsidP="002221B9">
            <w:pPr>
              <w:jc w:val="center"/>
              <w:rPr>
                <w:color w:val="000000" w:themeColor="text1"/>
                <w:szCs w:val="24"/>
              </w:rPr>
            </w:pPr>
            <w:r>
              <w:rPr>
                <w:rFonts w:hint="cs"/>
                <w:color w:val="000000" w:themeColor="text1"/>
                <w:szCs w:val="24"/>
                <w:rtl/>
              </w:rPr>
              <w:t>گزینه</w:t>
            </w:r>
          </w:p>
        </w:tc>
      </w:tr>
      <w:tr w:rsidR="00361944" w:rsidTr="002221B9">
        <w:trPr>
          <w:jc w:val="center"/>
        </w:trPr>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944" w:rsidRDefault="00361944" w:rsidP="002221B9">
            <w:pPr>
              <w:jc w:val="center"/>
              <w:rPr>
                <w:color w:val="000000" w:themeColor="text1"/>
                <w:szCs w:val="24"/>
                <w:rtl/>
              </w:rPr>
            </w:pPr>
            <w:r>
              <w:rPr>
                <w:rFonts w:hint="cs"/>
                <w:color w:val="000000" w:themeColor="text1"/>
                <w:szCs w:val="24"/>
                <w:rtl/>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944" w:rsidRDefault="00361944" w:rsidP="002221B9">
            <w:pPr>
              <w:jc w:val="center"/>
              <w:rPr>
                <w:color w:val="000000" w:themeColor="text1"/>
                <w:szCs w:val="24"/>
              </w:rPr>
            </w:pPr>
            <w:r>
              <w:rPr>
                <w:rFonts w:hint="cs"/>
                <w:color w:val="000000" w:themeColor="text1"/>
                <w:szCs w:val="24"/>
                <w:rtl/>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944" w:rsidRDefault="00361944" w:rsidP="002221B9">
            <w:pPr>
              <w:jc w:val="center"/>
              <w:rPr>
                <w:color w:val="000000" w:themeColor="text1"/>
                <w:szCs w:val="24"/>
              </w:rPr>
            </w:pPr>
            <w:r>
              <w:rPr>
                <w:rFonts w:hint="cs"/>
                <w:color w:val="000000" w:themeColor="text1"/>
                <w:szCs w:val="24"/>
                <w:rtl/>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944" w:rsidRDefault="00361944" w:rsidP="002221B9">
            <w:pPr>
              <w:jc w:val="center"/>
              <w:rPr>
                <w:color w:val="000000" w:themeColor="text1"/>
                <w:szCs w:val="24"/>
              </w:rPr>
            </w:pPr>
            <w:r>
              <w:rPr>
                <w:rFonts w:hint="cs"/>
                <w:color w:val="000000" w:themeColor="text1"/>
                <w:szCs w:val="24"/>
                <w:rtl/>
              </w:rPr>
              <w:t>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1944" w:rsidRDefault="00361944" w:rsidP="002221B9">
            <w:pPr>
              <w:jc w:val="center"/>
              <w:rPr>
                <w:color w:val="000000" w:themeColor="text1"/>
                <w:szCs w:val="24"/>
              </w:rPr>
            </w:pPr>
            <w:r>
              <w:rPr>
                <w:rFonts w:hint="cs"/>
                <w:color w:val="000000" w:themeColor="text1"/>
                <w:szCs w:val="24"/>
                <w:rtl/>
              </w:rPr>
              <w:t>امتیاز</w:t>
            </w:r>
          </w:p>
        </w:tc>
      </w:tr>
    </w:tbl>
    <w:p w:rsidR="00361944" w:rsidRDefault="00361944" w:rsidP="00361944">
      <w:pPr>
        <w:spacing w:after="0" w:line="360" w:lineRule="atLeast"/>
        <w:jc w:val="both"/>
        <w:rPr>
          <w:rFonts w:ascii="Tahoma" w:eastAsia="Times New Roman" w:hAnsi="Tahoma"/>
          <w:szCs w:val="24"/>
        </w:rPr>
      </w:pPr>
    </w:p>
    <w:p w:rsidR="00361944" w:rsidRDefault="00361944" w:rsidP="00361944">
      <w:pPr>
        <w:spacing w:after="0" w:line="360" w:lineRule="atLeast"/>
        <w:jc w:val="both"/>
        <w:rPr>
          <w:rFonts w:ascii="Tahoma" w:eastAsia="Times New Roman" w:hAnsi="Tahoma"/>
          <w:szCs w:val="24"/>
          <w:rtl/>
        </w:rPr>
      </w:pPr>
      <w:r>
        <w:rPr>
          <w:rFonts w:ascii="Tahoma" w:eastAsia="Times New Roman" w:hAnsi="Tahoma" w:hint="cs"/>
          <w:szCs w:val="24"/>
          <w:rtl/>
        </w:rPr>
        <w:t>هر جنبه داراي تعدادي سوال است كه در جدول زير مشخص شده است. محاسبه نمره به اين ترتيب است كه مجموع نمره هر بخش بر تعداد عبارات همان بخش تقسيم مي شود و ميانگين كمتر از 2، سوال برانگيز است. نمره كل نيز به همين ترتيب محاسبه مي شود. جو توانمندسازی بر اساس ملاک زیر تعیین می شود: بالاتر از 70 درصد، 50 درصد تا 70 درصد و کمتر از 50 درصد.</w:t>
      </w:r>
    </w:p>
    <w:p w:rsidR="00361944" w:rsidRDefault="00361944" w:rsidP="00361944">
      <w:pPr>
        <w:spacing w:after="0" w:line="360" w:lineRule="atLeast"/>
        <w:rPr>
          <w:rFonts w:ascii="Tahoma" w:eastAsia="Times New Roman" w:hAnsi="Tahoma"/>
          <w:szCs w:val="24"/>
        </w:rPr>
      </w:pPr>
      <w:r>
        <w:rPr>
          <w:rFonts w:ascii="Tahoma" w:eastAsia="Times New Roman" w:hAnsi="Tahoma"/>
          <w:szCs w:val="24"/>
        </w:rPr>
        <w:br/>
        <w:t>    </w:t>
      </w:r>
      <w:r>
        <w:rPr>
          <w:rFonts w:ascii="Cambria" w:eastAsia="Times New Roman" w:hAnsi="Cambria" w:cs="Times New Roman"/>
          <w:szCs w:val="24"/>
          <w:rtl/>
        </w:rPr>
        <w:t>                              </w:t>
      </w:r>
    </w:p>
    <w:p w:rsidR="00361944" w:rsidRDefault="00361944" w:rsidP="00361944">
      <w:pPr>
        <w:spacing w:after="0" w:line="360" w:lineRule="atLeast"/>
        <w:rPr>
          <w:rFonts w:ascii="Tahoma" w:eastAsia="Times New Roman" w:hAnsi="Tahoma"/>
          <w:szCs w:val="24"/>
          <w:rtl/>
        </w:rPr>
      </w:pPr>
    </w:p>
    <w:p w:rsidR="00361944" w:rsidRDefault="00361944" w:rsidP="00361944">
      <w:pPr>
        <w:spacing w:after="0" w:line="360" w:lineRule="atLeast"/>
        <w:rPr>
          <w:rFonts w:ascii="Tahoma" w:eastAsia="Times New Roman" w:hAnsi="Tahoma"/>
          <w:szCs w:val="24"/>
          <w:rtl/>
        </w:rPr>
      </w:pPr>
    </w:p>
    <w:p w:rsidR="00361944" w:rsidRDefault="00361944" w:rsidP="00361944">
      <w:pPr>
        <w:spacing w:after="0" w:line="360" w:lineRule="atLeast"/>
        <w:rPr>
          <w:rFonts w:ascii="Tahoma" w:eastAsia="Times New Roman" w:hAnsi="Tahoma"/>
          <w:szCs w:val="24"/>
          <w:rtl/>
        </w:rPr>
      </w:pPr>
    </w:p>
    <w:p w:rsidR="00361944" w:rsidRDefault="00361944" w:rsidP="00361944">
      <w:pPr>
        <w:spacing w:after="0" w:line="360" w:lineRule="atLeast"/>
        <w:rPr>
          <w:rFonts w:ascii="Tahoma" w:eastAsia="Times New Roman" w:hAnsi="Tahoma"/>
          <w:szCs w:val="24"/>
          <w:rtl/>
          <w:lang w:bidi="ar-SA"/>
        </w:rPr>
      </w:pPr>
      <w:r>
        <w:rPr>
          <w:rFonts w:ascii="Cambria" w:eastAsia="Times New Roman" w:hAnsi="Cambria" w:cs="Times New Roman"/>
          <w:szCs w:val="24"/>
          <w:rtl/>
        </w:rPr>
        <w:t>      </w:t>
      </w:r>
    </w:p>
    <w:tbl>
      <w:tblPr>
        <w:bidiVisual/>
        <w:tblW w:w="0" w:type="auto"/>
        <w:tblInd w:w="1751" w:type="dxa"/>
        <w:tblCellMar>
          <w:left w:w="0" w:type="dxa"/>
          <w:right w:w="0" w:type="dxa"/>
        </w:tblCellMar>
        <w:tblLook w:val="04A0" w:firstRow="1" w:lastRow="0" w:firstColumn="1" w:lastColumn="0" w:noHBand="0" w:noVBand="1"/>
      </w:tblPr>
      <w:tblGrid>
        <w:gridCol w:w="3423"/>
        <w:gridCol w:w="2106"/>
      </w:tblGrid>
      <w:tr w:rsidR="00361944" w:rsidTr="002221B9">
        <w:tc>
          <w:tcPr>
            <w:tcW w:w="34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1944" w:rsidRDefault="00361944" w:rsidP="002221B9">
            <w:pPr>
              <w:spacing w:before="100" w:beforeAutospacing="1" w:after="100" w:afterAutospacing="1" w:line="353" w:lineRule="atLeast"/>
              <w:jc w:val="center"/>
              <w:rPr>
                <w:rFonts w:ascii="Times New Roman" w:eastAsia="Times New Roman" w:hAnsi="Times New Roman"/>
                <w:szCs w:val="24"/>
              </w:rPr>
            </w:pPr>
            <w:r>
              <w:rPr>
                <w:rFonts w:ascii="Times New Roman" w:eastAsia="Times New Roman" w:hAnsi="Times New Roman" w:hint="cs"/>
                <w:i/>
                <w:iCs/>
                <w:szCs w:val="24"/>
                <w:rtl/>
              </w:rPr>
              <w:t>جنبه مورد بررسي</w:t>
            </w:r>
          </w:p>
        </w:tc>
        <w:tc>
          <w:tcPr>
            <w:tcW w:w="21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1944" w:rsidRDefault="00361944" w:rsidP="002221B9">
            <w:pPr>
              <w:spacing w:before="100" w:beforeAutospacing="1" w:after="100" w:afterAutospacing="1" w:line="353" w:lineRule="atLeast"/>
              <w:jc w:val="center"/>
              <w:rPr>
                <w:rFonts w:ascii="Times New Roman" w:eastAsia="Times New Roman" w:hAnsi="Times New Roman"/>
                <w:szCs w:val="24"/>
              </w:rPr>
            </w:pPr>
            <w:r>
              <w:rPr>
                <w:rFonts w:ascii="Times New Roman" w:eastAsia="Times New Roman" w:hAnsi="Times New Roman" w:hint="cs"/>
                <w:i/>
                <w:iCs/>
                <w:szCs w:val="24"/>
                <w:rtl/>
              </w:rPr>
              <w:t>عبارات</w:t>
            </w:r>
          </w:p>
        </w:tc>
      </w:tr>
      <w:tr w:rsidR="00361944" w:rsidTr="002221B9">
        <w:tc>
          <w:tcPr>
            <w:tcW w:w="3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1944" w:rsidRDefault="00361944" w:rsidP="002221B9">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روشني هدفها</w:t>
            </w:r>
          </w:p>
        </w:tc>
        <w:tc>
          <w:tcPr>
            <w:tcW w:w="2106" w:type="dxa"/>
            <w:tcBorders>
              <w:top w:val="nil"/>
              <w:left w:val="nil"/>
              <w:bottom w:val="single" w:sz="8" w:space="0" w:color="auto"/>
              <w:right w:val="single" w:sz="8" w:space="0" w:color="auto"/>
            </w:tcBorders>
            <w:tcMar>
              <w:top w:w="0" w:type="dxa"/>
              <w:left w:w="108" w:type="dxa"/>
              <w:bottom w:w="0" w:type="dxa"/>
              <w:right w:w="108" w:type="dxa"/>
            </w:tcMar>
            <w:hideMark/>
          </w:tcPr>
          <w:p w:rsidR="00361944" w:rsidRDefault="00361944" w:rsidP="002221B9">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3-1</w:t>
            </w:r>
          </w:p>
        </w:tc>
      </w:tr>
      <w:tr w:rsidR="00361944" w:rsidTr="002221B9">
        <w:tc>
          <w:tcPr>
            <w:tcW w:w="3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1944" w:rsidRDefault="00361944" w:rsidP="002221B9">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روحيه</w:t>
            </w:r>
          </w:p>
        </w:tc>
        <w:tc>
          <w:tcPr>
            <w:tcW w:w="2106" w:type="dxa"/>
            <w:tcBorders>
              <w:top w:val="nil"/>
              <w:left w:val="nil"/>
              <w:bottom w:val="single" w:sz="8" w:space="0" w:color="auto"/>
              <w:right w:val="single" w:sz="8" w:space="0" w:color="auto"/>
            </w:tcBorders>
            <w:tcMar>
              <w:top w:w="0" w:type="dxa"/>
              <w:left w:w="108" w:type="dxa"/>
              <w:bottom w:w="0" w:type="dxa"/>
              <w:right w:w="108" w:type="dxa"/>
            </w:tcMar>
            <w:hideMark/>
          </w:tcPr>
          <w:p w:rsidR="00361944" w:rsidRDefault="00361944" w:rsidP="002221B9">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11-4</w:t>
            </w:r>
          </w:p>
        </w:tc>
      </w:tr>
      <w:tr w:rsidR="00361944" w:rsidTr="002221B9">
        <w:tc>
          <w:tcPr>
            <w:tcW w:w="3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1944" w:rsidRDefault="00361944" w:rsidP="002221B9">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رفتار عادلانه</w:t>
            </w:r>
          </w:p>
        </w:tc>
        <w:tc>
          <w:tcPr>
            <w:tcW w:w="2106" w:type="dxa"/>
            <w:tcBorders>
              <w:top w:val="nil"/>
              <w:left w:val="nil"/>
              <w:bottom w:val="single" w:sz="8" w:space="0" w:color="auto"/>
              <w:right w:val="single" w:sz="8" w:space="0" w:color="auto"/>
            </w:tcBorders>
            <w:tcMar>
              <w:top w:w="0" w:type="dxa"/>
              <w:left w:w="108" w:type="dxa"/>
              <w:bottom w:w="0" w:type="dxa"/>
              <w:right w:w="108" w:type="dxa"/>
            </w:tcMar>
            <w:hideMark/>
          </w:tcPr>
          <w:p w:rsidR="00361944" w:rsidRDefault="00361944" w:rsidP="002221B9">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13-12</w:t>
            </w:r>
          </w:p>
        </w:tc>
      </w:tr>
      <w:tr w:rsidR="00361944" w:rsidTr="002221B9">
        <w:tc>
          <w:tcPr>
            <w:tcW w:w="3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1944" w:rsidRDefault="00361944" w:rsidP="002221B9">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شناخت و قدرداني</w:t>
            </w:r>
          </w:p>
        </w:tc>
        <w:tc>
          <w:tcPr>
            <w:tcW w:w="2106" w:type="dxa"/>
            <w:tcBorders>
              <w:top w:val="nil"/>
              <w:left w:val="nil"/>
              <w:bottom w:val="single" w:sz="8" w:space="0" w:color="auto"/>
              <w:right w:val="single" w:sz="8" w:space="0" w:color="auto"/>
            </w:tcBorders>
            <w:tcMar>
              <w:top w:w="0" w:type="dxa"/>
              <w:left w:w="108" w:type="dxa"/>
              <w:bottom w:w="0" w:type="dxa"/>
              <w:right w:w="108" w:type="dxa"/>
            </w:tcMar>
            <w:hideMark/>
          </w:tcPr>
          <w:p w:rsidR="00361944" w:rsidRDefault="00361944" w:rsidP="002221B9">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16-14</w:t>
            </w:r>
          </w:p>
        </w:tc>
      </w:tr>
      <w:tr w:rsidR="00361944" w:rsidTr="002221B9">
        <w:tc>
          <w:tcPr>
            <w:tcW w:w="3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1944" w:rsidRDefault="00361944" w:rsidP="002221B9">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كارتيمي</w:t>
            </w:r>
          </w:p>
        </w:tc>
        <w:tc>
          <w:tcPr>
            <w:tcW w:w="2106" w:type="dxa"/>
            <w:tcBorders>
              <w:top w:val="nil"/>
              <w:left w:val="nil"/>
              <w:bottom w:val="single" w:sz="8" w:space="0" w:color="auto"/>
              <w:right w:val="single" w:sz="8" w:space="0" w:color="auto"/>
            </w:tcBorders>
            <w:tcMar>
              <w:top w:w="0" w:type="dxa"/>
              <w:left w:w="108" w:type="dxa"/>
              <w:bottom w:w="0" w:type="dxa"/>
              <w:right w:w="108" w:type="dxa"/>
            </w:tcMar>
            <w:hideMark/>
          </w:tcPr>
          <w:p w:rsidR="00361944" w:rsidRDefault="00361944" w:rsidP="002221B9">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20-17</w:t>
            </w:r>
          </w:p>
        </w:tc>
      </w:tr>
      <w:tr w:rsidR="00361944" w:rsidTr="002221B9">
        <w:tc>
          <w:tcPr>
            <w:tcW w:w="3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1944" w:rsidRDefault="00361944" w:rsidP="002221B9">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مشاركت</w:t>
            </w:r>
          </w:p>
        </w:tc>
        <w:tc>
          <w:tcPr>
            <w:tcW w:w="2106" w:type="dxa"/>
            <w:tcBorders>
              <w:top w:val="nil"/>
              <w:left w:val="nil"/>
              <w:bottom w:val="single" w:sz="8" w:space="0" w:color="auto"/>
              <w:right w:val="single" w:sz="8" w:space="0" w:color="auto"/>
            </w:tcBorders>
            <w:tcMar>
              <w:top w:w="0" w:type="dxa"/>
              <w:left w:w="108" w:type="dxa"/>
              <w:bottom w:w="0" w:type="dxa"/>
              <w:right w:w="108" w:type="dxa"/>
            </w:tcMar>
            <w:hideMark/>
          </w:tcPr>
          <w:p w:rsidR="00361944" w:rsidRDefault="00361944" w:rsidP="002221B9">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24-21</w:t>
            </w:r>
          </w:p>
        </w:tc>
      </w:tr>
      <w:tr w:rsidR="00361944" w:rsidTr="002221B9">
        <w:tc>
          <w:tcPr>
            <w:tcW w:w="3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1944" w:rsidRDefault="00361944" w:rsidP="002221B9">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ارتباطات</w:t>
            </w:r>
          </w:p>
        </w:tc>
        <w:tc>
          <w:tcPr>
            <w:tcW w:w="2106" w:type="dxa"/>
            <w:tcBorders>
              <w:top w:val="nil"/>
              <w:left w:val="nil"/>
              <w:bottom w:val="single" w:sz="8" w:space="0" w:color="auto"/>
              <w:right w:val="single" w:sz="8" w:space="0" w:color="auto"/>
            </w:tcBorders>
            <w:tcMar>
              <w:top w:w="0" w:type="dxa"/>
              <w:left w:w="108" w:type="dxa"/>
              <w:bottom w:w="0" w:type="dxa"/>
              <w:right w:w="108" w:type="dxa"/>
            </w:tcMar>
            <w:hideMark/>
          </w:tcPr>
          <w:p w:rsidR="00361944" w:rsidRDefault="00361944" w:rsidP="002221B9">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27-25</w:t>
            </w:r>
          </w:p>
        </w:tc>
      </w:tr>
      <w:tr w:rsidR="00361944" w:rsidTr="002221B9">
        <w:tc>
          <w:tcPr>
            <w:tcW w:w="3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1944" w:rsidRDefault="00361944" w:rsidP="002221B9">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محيط كار سالم</w:t>
            </w:r>
          </w:p>
        </w:tc>
        <w:tc>
          <w:tcPr>
            <w:tcW w:w="2106" w:type="dxa"/>
            <w:tcBorders>
              <w:top w:val="nil"/>
              <w:left w:val="nil"/>
              <w:bottom w:val="single" w:sz="8" w:space="0" w:color="auto"/>
              <w:right w:val="single" w:sz="8" w:space="0" w:color="auto"/>
            </w:tcBorders>
            <w:tcMar>
              <w:top w:w="0" w:type="dxa"/>
              <w:left w:w="108" w:type="dxa"/>
              <w:bottom w:w="0" w:type="dxa"/>
              <w:right w:w="108" w:type="dxa"/>
            </w:tcMar>
            <w:hideMark/>
          </w:tcPr>
          <w:p w:rsidR="00361944" w:rsidRDefault="00361944" w:rsidP="002221B9">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34-28</w:t>
            </w:r>
          </w:p>
        </w:tc>
      </w:tr>
      <w:tr w:rsidR="00361944" w:rsidTr="002221B9">
        <w:tc>
          <w:tcPr>
            <w:tcW w:w="3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1944" w:rsidRDefault="00361944" w:rsidP="002221B9">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آموزش</w:t>
            </w:r>
          </w:p>
        </w:tc>
        <w:tc>
          <w:tcPr>
            <w:tcW w:w="2106" w:type="dxa"/>
            <w:tcBorders>
              <w:top w:val="nil"/>
              <w:left w:val="nil"/>
              <w:bottom w:val="single" w:sz="8" w:space="0" w:color="auto"/>
              <w:right w:val="single" w:sz="8" w:space="0" w:color="auto"/>
            </w:tcBorders>
            <w:tcMar>
              <w:top w:w="0" w:type="dxa"/>
              <w:left w:w="108" w:type="dxa"/>
              <w:bottom w:w="0" w:type="dxa"/>
              <w:right w:w="108" w:type="dxa"/>
            </w:tcMar>
            <w:hideMark/>
          </w:tcPr>
          <w:p w:rsidR="00361944" w:rsidRDefault="00361944" w:rsidP="002221B9">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38-35</w:t>
            </w:r>
          </w:p>
        </w:tc>
      </w:tr>
    </w:tbl>
    <w:p w:rsidR="00361944" w:rsidRDefault="00361944" w:rsidP="00361944">
      <w:pPr>
        <w:spacing w:before="100" w:beforeAutospacing="1" w:after="100" w:afterAutospacing="1" w:line="264" w:lineRule="atLeast"/>
        <w:rPr>
          <w:rFonts w:ascii="Tahoma" w:eastAsia="Times New Roman" w:hAnsi="Tahoma"/>
          <w:b/>
          <w:bCs/>
          <w:szCs w:val="24"/>
        </w:rPr>
      </w:pPr>
      <w:r>
        <w:rPr>
          <w:rFonts w:ascii="Tahoma" w:eastAsia="Times New Roman" w:hAnsi="Tahoma"/>
          <w:b/>
          <w:bCs/>
          <w:szCs w:val="24"/>
        </w:rPr>
        <w:t> </w:t>
      </w:r>
      <w:r>
        <w:rPr>
          <w:rFonts w:ascii="Tahoma" w:eastAsia="Times New Roman" w:hAnsi="Tahoma" w:hint="cs"/>
          <w:b/>
          <w:bCs/>
          <w:szCs w:val="24"/>
          <w:rtl/>
        </w:rPr>
        <w:t>روایی و پایایی</w:t>
      </w:r>
    </w:p>
    <w:p w:rsidR="00361944" w:rsidRDefault="00361944" w:rsidP="00361944">
      <w:pPr>
        <w:spacing w:before="100" w:beforeAutospacing="1" w:after="100" w:afterAutospacing="1" w:line="264" w:lineRule="atLeast"/>
        <w:jc w:val="both"/>
        <w:rPr>
          <w:rFonts w:ascii="Tahoma" w:eastAsia="Times New Roman" w:hAnsi="Tahoma"/>
          <w:szCs w:val="24"/>
          <w:rtl/>
        </w:rPr>
      </w:pPr>
      <w:r>
        <w:rPr>
          <w:rFonts w:ascii="Tahoma" w:eastAsia="Times New Roman" w:hAnsi="Tahoma" w:hint="cs"/>
          <w:szCs w:val="24"/>
          <w:rtl/>
        </w:rPr>
        <w:lastRenderedPageBreak/>
        <w:t xml:space="preserve">اعتماد این پرسشنامه در پژوهش عابد سعیدی و همکاران (1389) با روش آزمون </w:t>
      </w:r>
      <w:r>
        <w:rPr>
          <w:rFonts w:ascii="Sakkal Majalla" w:eastAsia="Times New Roman" w:hAnsi="Sakkal Majalla" w:cs="Sakkal Majalla"/>
          <w:szCs w:val="24"/>
          <w:rtl/>
        </w:rPr>
        <w:t>–</w:t>
      </w:r>
      <w:r>
        <w:rPr>
          <w:rFonts w:ascii="Tahoma" w:eastAsia="Times New Roman" w:hAnsi="Tahoma" w:hint="cs"/>
          <w:szCs w:val="24"/>
          <w:rtl/>
        </w:rPr>
        <w:t xml:space="preserve"> بازآزمون بررسی گردیده است. علاوه بر آلفای کرونباخ (5/81</w:t>
      </w:r>
      <w:r>
        <w:rPr>
          <w:rFonts w:ascii="Sakkal Majalla" w:eastAsia="Times New Roman" w:hAnsi="Sakkal Majalla" w:cs="Sakkal Majalla"/>
          <w:szCs w:val="24"/>
          <w:rtl/>
        </w:rPr>
        <w:t>٪</w:t>
      </w:r>
      <w:r>
        <w:rPr>
          <w:rFonts w:ascii="Tahoma" w:eastAsia="Times New Roman" w:hAnsi="Tahoma" w:hint="cs"/>
          <w:szCs w:val="24"/>
          <w:rtl/>
        </w:rPr>
        <w:t>)، ضریب همبستگی نمرات بین دو اجرا، (4/91</w:t>
      </w:r>
      <w:r>
        <w:rPr>
          <w:rFonts w:ascii="Sakkal Majalla" w:eastAsia="Times New Roman" w:hAnsi="Sakkal Majalla" w:cs="Sakkal Majalla"/>
          <w:szCs w:val="24"/>
          <w:rtl/>
        </w:rPr>
        <w:t>٪</w:t>
      </w:r>
      <w:r>
        <w:rPr>
          <w:rFonts w:ascii="Tahoma" w:eastAsia="Times New Roman" w:hAnsi="Tahoma" w:hint="cs"/>
          <w:szCs w:val="24"/>
          <w:rtl/>
        </w:rPr>
        <w:t>) محاسبه گردید. این پرسشنامه  در ایران ترجمه و به دفعات در مطالعات مختلف اعتبار و اعتماد آن تایید و مورد استفاده قرار گرفته است (ضعیمی پور و همکاران، 2005؛ تورانی و همکاران، 2008، به نقل از عابد سعیدی و همکاران، 1389).</w:t>
      </w:r>
    </w:p>
    <w:p w:rsidR="00361944" w:rsidRDefault="00361944" w:rsidP="00361944">
      <w:pPr>
        <w:spacing w:after="0" w:line="360" w:lineRule="atLeast"/>
        <w:rPr>
          <w:rFonts w:ascii="Tahoma" w:eastAsia="Times New Roman" w:hAnsi="Tahoma"/>
          <w:sz w:val="22"/>
          <w:szCs w:val="22"/>
          <w:lang w:bidi="ar-SA"/>
        </w:rPr>
      </w:pPr>
      <w:r w:rsidRPr="002E2B25">
        <w:rPr>
          <w:rFonts w:hint="cs"/>
          <w:rtl/>
        </w:rPr>
        <w:t>منبع</w:t>
      </w:r>
      <w:r>
        <w:rPr>
          <w:rFonts w:ascii="Tahoma" w:eastAsia="Times New Roman" w:hAnsi="Tahoma" w:hint="cs"/>
          <w:szCs w:val="24"/>
          <w:rtl/>
        </w:rPr>
        <w:t>:</w:t>
      </w:r>
    </w:p>
    <w:p w:rsidR="00361944" w:rsidRDefault="00361944" w:rsidP="00361944">
      <w:pPr>
        <w:spacing w:after="0" w:line="360" w:lineRule="atLeast"/>
        <w:rPr>
          <w:rFonts w:ascii="Tahoma" w:eastAsia="Times New Roman" w:hAnsi="Tahoma"/>
          <w:szCs w:val="24"/>
        </w:rPr>
      </w:pPr>
      <w:r>
        <w:rPr>
          <w:rFonts w:ascii="Tahoma" w:eastAsia="Times New Roman" w:hAnsi="Tahoma" w:hint="cs"/>
          <w:szCs w:val="24"/>
          <w:rtl/>
        </w:rPr>
        <w:t>- عابد سعیدی، ژیلا، مظفری، مصیب، پازارگادی، مهرنوش، علوی مجد، حمید، (1389)، بررسی جو توانمندسازی در مراکز مدیریت حوادث و فوریت های پزشکی کشور ایران، مجله علوم پزشکی دانشگاه ایلام، دوره هجدهم، شماره دوم.</w:t>
      </w:r>
    </w:p>
    <w:p w:rsidR="00361944" w:rsidRPr="00337342" w:rsidRDefault="00361944" w:rsidP="00361944">
      <w:pPr>
        <w:rPr>
          <w:szCs w:val="24"/>
          <w:rtl/>
        </w:rPr>
      </w:pPr>
    </w:p>
    <w:p w:rsidR="00361944" w:rsidRPr="002E2B25" w:rsidRDefault="00361944" w:rsidP="002E2B25">
      <w:pPr>
        <w:spacing w:before="100" w:beforeAutospacing="1" w:after="73" w:line="240" w:lineRule="auto"/>
        <w:jc w:val="center"/>
        <w:outlineLvl w:val="1"/>
        <w:rPr>
          <w:rFonts w:ascii="Tahoma" w:eastAsia="Times New Roman" w:hAnsi="Tahoma"/>
          <w:b/>
          <w:bCs/>
          <w:sz w:val="32"/>
          <w:szCs w:val="32"/>
        </w:rPr>
      </w:pPr>
    </w:p>
    <w:p w:rsidR="002E2B25" w:rsidRDefault="002E2B25" w:rsidP="002E2B25">
      <w:pPr>
        <w:spacing w:after="0" w:line="360" w:lineRule="atLeast"/>
        <w:jc w:val="both"/>
        <w:rPr>
          <w:rFonts w:ascii="Tahoma" w:eastAsia="Times New Roman" w:hAnsi="Tahoma"/>
          <w:szCs w:val="24"/>
        </w:rPr>
      </w:pPr>
      <w:r>
        <w:rPr>
          <w:rFonts w:ascii="Tahoma" w:eastAsia="Times New Roman" w:hAnsi="Tahoma" w:hint="cs"/>
          <w:b/>
          <w:bCs/>
          <w:szCs w:val="24"/>
          <w:rtl/>
        </w:rPr>
        <w:t>نحوه پاسخ دهی</w:t>
      </w:r>
      <w:r>
        <w:rPr>
          <w:rFonts w:ascii="Tahoma" w:eastAsia="Times New Roman" w:hAnsi="Tahoma" w:hint="cs"/>
          <w:szCs w:val="24"/>
          <w:rtl/>
        </w:rPr>
        <w:t>: پرسشنامه زير به بررسي جو توانمندسازی در سازماني مي پردازد كه شما در آن شاغل هستيد، لطفاً هر عبارت را دقيقاً مطالعه نموده و سپس در همان مورد به سازمان خود و كاري كه در آنجا انجام مي دهيد فكر كنيد آنگاه احساس خود را در مورد آن عبارت بر حسب ميزان درستي آن در سازماني كه در آن شاغل به كار هستيد، تعيين كنيد. لطفاً به همه سوالات پاسخ دهيد. نيازي به قيد نام و نام خانوادگي نيست</w:t>
      </w:r>
      <w:r>
        <w:rPr>
          <w:rFonts w:ascii="Tahoma" w:eastAsia="Times New Roman" w:hAnsi="Tahoma"/>
          <w:szCs w:val="24"/>
        </w:rPr>
        <w:t>.</w:t>
      </w:r>
    </w:p>
    <w:p w:rsidR="002E2B25" w:rsidRDefault="002E2B25" w:rsidP="002E2B25">
      <w:pPr>
        <w:spacing w:after="0" w:line="360" w:lineRule="atLeast"/>
        <w:jc w:val="center"/>
        <w:rPr>
          <w:rFonts w:ascii="Tahoma" w:eastAsia="Times New Roman" w:hAnsi="Tahoma"/>
          <w:szCs w:val="24"/>
          <w:rtl/>
          <w:lang w:bidi="ar-SA"/>
        </w:rPr>
      </w:pPr>
      <w:r>
        <w:rPr>
          <w:rFonts w:ascii="Tahoma" w:eastAsia="Times New Roman" w:hAnsi="Tahoma" w:hint="cs"/>
          <w:szCs w:val="24"/>
          <w:rtl/>
        </w:rPr>
        <w:t>كاملاً درست(4)</w:t>
      </w:r>
      <w:r>
        <w:rPr>
          <w:rFonts w:ascii="Cambria" w:eastAsia="Times New Roman" w:hAnsi="Cambria" w:cs="Times New Roman"/>
          <w:szCs w:val="24"/>
          <w:rtl/>
        </w:rPr>
        <w:t>   </w:t>
      </w:r>
      <w:r>
        <w:rPr>
          <w:rFonts w:ascii="Tahoma" w:eastAsia="Times New Roman" w:hAnsi="Tahoma" w:hint="cs"/>
          <w:szCs w:val="24"/>
          <w:rtl/>
        </w:rPr>
        <w:t xml:space="preserve"> تا حدودي درست(3)</w:t>
      </w:r>
      <w:r>
        <w:rPr>
          <w:rFonts w:ascii="Cambria" w:eastAsia="Times New Roman" w:hAnsi="Cambria" w:cs="Times New Roman"/>
          <w:szCs w:val="24"/>
          <w:rtl/>
        </w:rPr>
        <w:t>   </w:t>
      </w:r>
      <w:r>
        <w:rPr>
          <w:rFonts w:ascii="Tahoma" w:eastAsia="Times New Roman" w:hAnsi="Tahoma" w:hint="cs"/>
          <w:szCs w:val="24"/>
          <w:rtl/>
        </w:rPr>
        <w:t xml:space="preserve"> تا حدودي نادرست(2)</w:t>
      </w:r>
      <w:r>
        <w:rPr>
          <w:rFonts w:ascii="Cambria" w:eastAsia="Times New Roman" w:hAnsi="Cambria" w:cs="Times New Roman"/>
          <w:szCs w:val="24"/>
          <w:rtl/>
        </w:rPr>
        <w:t>   </w:t>
      </w:r>
      <w:r>
        <w:rPr>
          <w:rFonts w:ascii="Tahoma" w:eastAsia="Times New Roman" w:hAnsi="Tahoma" w:hint="cs"/>
          <w:szCs w:val="24"/>
          <w:rtl/>
        </w:rPr>
        <w:t xml:space="preserve"> كاملاً نادرست(1)</w:t>
      </w:r>
    </w:p>
    <w:tbl>
      <w:tblPr>
        <w:tblStyle w:val="TableGrid"/>
        <w:tblW w:w="8635" w:type="dxa"/>
        <w:jc w:val="center"/>
        <w:tblLayout w:type="fixed"/>
        <w:tblLook w:val="04A0" w:firstRow="1" w:lastRow="0" w:firstColumn="1" w:lastColumn="0" w:noHBand="0" w:noVBand="1"/>
      </w:tblPr>
      <w:tblGrid>
        <w:gridCol w:w="541"/>
        <w:gridCol w:w="540"/>
        <w:gridCol w:w="540"/>
        <w:gridCol w:w="540"/>
        <w:gridCol w:w="5664"/>
        <w:gridCol w:w="810"/>
      </w:tblGrid>
      <w:tr w:rsidR="002E2B25" w:rsidTr="002E2B25">
        <w:trPr>
          <w:cantSplit/>
          <w:trHeight w:val="1610"/>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E2B25" w:rsidRDefault="002E2B25">
            <w:pPr>
              <w:ind w:left="113" w:right="113"/>
              <w:jc w:val="center"/>
              <w:rPr>
                <w:rFonts w:asciiTheme="minorHAnsi" w:hAnsiTheme="minorHAnsi"/>
                <w:color w:val="000000" w:themeColor="text1"/>
                <w:szCs w:val="24"/>
                <w:rtl/>
              </w:rPr>
            </w:pPr>
            <w:r>
              <w:rPr>
                <w:rFonts w:hint="cs"/>
                <w:color w:val="000000" w:themeColor="text1"/>
                <w:szCs w:val="24"/>
                <w:rtl/>
              </w:rPr>
              <w:t>کاملا درست</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E2B25" w:rsidRDefault="002E2B25">
            <w:pPr>
              <w:ind w:left="113" w:right="113"/>
              <w:jc w:val="center"/>
              <w:rPr>
                <w:color w:val="000000" w:themeColor="text1"/>
                <w:szCs w:val="24"/>
              </w:rPr>
            </w:pPr>
            <w:r>
              <w:rPr>
                <w:rFonts w:hint="cs"/>
                <w:color w:val="000000" w:themeColor="text1"/>
                <w:szCs w:val="24"/>
                <w:rtl/>
              </w:rPr>
              <w:t>تا حدودی درست</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E2B25" w:rsidRDefault="002E2B25">
            <w:pPr>
              <w:ind w:left="113" w:right="113"/>
              <w:jc w:val="center"/>
              <w:rPr>
                <w:color w:val="000000" w:themeColor="text1"/>
                <w:szCs w:val="24"/>
              </w:rPr>
            </w:pPr>
            <w:r>
              <w:rPr>
                <w:rFonts w:hint="cs"/>
                <w:color w:val="000000" w:themeColor="text1"/>
                <w:szCs w:val="24"/>
                <w:rtl/>
              </w:rPr>
              <w:t>تا حدودی نادرست</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E2B25" w:rsidRDefault="002E2B25">
            <w:pPr>
              <w:ind w:left="113" w:right="113"/>
              <w:jc w:val="center"/>
              <w:rPr>
                <w:color w:val="000000" w:themeColor="text1"/>
                <w:szCs w:val="24"/>
              </w:rPr>
            </w:pPr>
            <w:r>
              <w:rPr>
                <w:rFonts w:hint="cs"/>
                <w:color w:val="000000" w:themeColor="text1"/>
                <w:szCs w:val="24"/>
                <w:rtl/>
              </w:rPr>
              <w:t>کاملا نادرست</w:t>
            </w: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b/>
                <w:bCs/>
                <w:color w:val="000000" w:themeColor="text1"/>
                <w:szCs w:val="24"/>
              </w:rPr>
            </w:pPr>
          </w:p>
          <w:p w:rsidR="002E2B25" w:rsidRDefault="002E2B25">
            <w:pPr>
              <w:jc w:val="center"/>
              <w:rPr>
                <w:b/>
                <w:bCs/>
                <w:color w:val="000000" w:themeColor="text1"/>
                <w:szCs w:val="24"/>
                <w:rtl/>
              </w:rPr>
            </w:pPr>
            <w:r>
              <w:rPr>
                <w:rFonts w:hint="cs"/>
                <w:b/>
                <w:bCs/>
                <w:color w:val="000000" w:themeColor="text1"/>
                <w:szCs w:val="24"/>
                <w:rtl/>
              </w:rPr>
              <w:t>سوالات پرسشنامه</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2E2B25" w:rsidRDefault="002E2B25">
            <w:pPr>
              <w:ind w:left="113" w:right="113"/>
              <w:jc w:val="center"/>
              <w:rPr>
                <w:b/>
                <w:bCs/>
                <w:color w:val="000000" w:themeColor="text1"/>
                <w:szCs w:val="24"/>
                <w:lang w:bidi="fa-IR"/>
              </w:rPr>
            </w:pPr>
            <w:r>
              <w:rPr>
                <w:rFonts w:hint="cs"/>
                <w:b/>
                <w:bCs/>
                <w:color w:val="000000" w:themeColor="text1"/>
                <w:szCs w:val="24"/>
                <w:rtl/>
                <w:lang w:bidi="fa-IR"/>
              </w:rPr>
              <w:t>ردیف</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وظايف و مسئوليتهای افراد به طور واضح تعيين شده اند.</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Pr>
            </w:pPr>
            <w:r>
              <w:rPr>
                <w:rFonts w:hint="cs"/>
                <w:color w:val="000000" w:themeColor="text1"/>
                <w:szCs w:val="24"/>
                <w:rtl/>
              </w:rPr>
              <w:t>1</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سيستم ها و روشهاي كار بي نقص هستند.</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Pr>
            </w:pPr>
            <w:r>
              <w:rPr>
                <w:rFonts w:hint="cs"/>
                <w:color w:val="000000" w:themeColor="text1"/>
                <w:szCs w:val="24"/>
                <w:rtl/>
              </w:rPr>
              <w:t>2</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مي دانيم كه علت وجودي سازمان جيست.</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Pr>
            </w:pPr>
            <w:r>
              <w:rPr>
                <w:rFonts w:hint="cs"/>
                <w:color w:val="000000" w:themeColor="text1"/>
                <w:szCs w:val="24"/>
                <w:rtl/>
              </w:rPr>
              <w:t>3</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مديران به برآوردن نيازها و انتظارات كاركنان توجه مي كنند.</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Pr>
            </w:pPr>
            <w:r>
              <w:rPr>
                <w:rFonts w:hint="cs"/>
                <w:color w:val="000000" w:themeColor="text1"/>
                <w:szCs w:val="24"/>
                <w:rtl/>
              </w:rPr>
              <w:t>4</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خط مشي هاي سازمان با توجه به نيازهاي شخصي کارکنان انعطاف پذيري كافي دارند.</w:t>
            </w:r>
            <w:r>
              <w:rPr>
                <w:rFonts w:ascii="Tahoma" w:eastAsia="Times New Roman" w:hAnsi="Tahoma"/>
                <w:szCs w:val="24"/>
              </w:rPr>
              <w:t>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Pr>
            </w:pPr>
            <w:r>
              <w:rPr>
                <w:rFonts w:hint="cs"/>
                <w:color w:val="000000" w:themeColor="text1"/>
                <w:szCs w:val="24"/>
                <w:rtl/>
              </w:rPr>
              <w:t>5</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مديران پاسخگوي سوالات و ابهامات كاركنان هستند.</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Pr>
            </w:pPr>
            <w:r>
              <w:rPr>
                <w:rFonts w:hint="cs"/>
                <w:color w:val="000000" w:themeColor="text1"/>
                <w:szCs w:val="24"/>
                <w:rtl/>
              </w:rPr>
              <w:t>6</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در این سازمان ارزشهاي شخصي</w:t>
            </w:r>
            <w:r>
              <w:rPr>
                <w:rFonts w:ascii="Cambria" w:eastAsia="Times New Roman" w:hAnsi="Cambria" w:cs="Times New Roman"/>
                <w:szCs w:val="24"/>
                <w:rtl/>
              </w:rPr>
              <w:t> </w:t>
            </w:r>
            <w:r>
              <w:rPr>
                <w:rFonts w:ascii="Tahoma" w:eastAsia="Times New Roman" w:hAnsi="Tahoma" w:hint="cs"/>
                <w:szCs w:val="24"/>
                <w:rtl/>
              </w:rPr>
              <w:t xml:space="preserve"> مورد احترام هستند.</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Pr>
            </w:pPr>
            <w:r>
              <w:rPr>
                <w:rFonts w:hint="cs"/>
                <w:color w:val="000000" w:themeColor="text1"/>
                <w:szCs w:val="24"/>
                <w:rtl/>
              </w:rPr>
              <w:t>7</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كاركردن در اين سازمان را دوست دارم.</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Pr>
            </w:pPr>
            <w:r>
              <w:rPr>
                <w:rFonts w:hint="cs"/>
                <w:color w:val="000000" w:themeColor="text1"/>
                <w:szCs w:val="24"/>
                <w:rtl/>
              </w:rPr>
              <w:t>8</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در اين سازمان روحيه مثبت وجود دارد.</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Pr>
            </w:pPr>
            <w:r>
              <w:rPr>
                <w:rFonts w:hint="cs"/>
                <w:color w:val="000000" w:themeColor="text1"/>
                <w:szCs w:val="24"/>
                <w:rtl/>
              </w:rPr>
              <w:t>9</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اگر مشكل شخصي داشته باشم سازمان در رفع آن مرا كمك مي كند.</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Pr>
            </w:pPr>
            <w:r>
              <w:rPr>
                <w:rFonts w:hint="cs"/>
                <w:color w:val="000000" w:themeColor="text1"/>
                <w:szCs w:val="24"/>
                <w:rtl/>
              </w:rPr>
              <w:t>10</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سازمان کارکنان را تشويق مي كند كه در سازمانها و انجمن هاي حرفه اي عضو شوند.</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Pr>
            </w:pPr>
            <w:r>
              <w:rPr>
                <w:rFonts w:hint="cs"/>
                <w:color w:val="000000" w:themeColor="text1"/>
                <w:szCs w:val="24"/>
                <w:rtl/>
              </w:rPr>
              <w:t>11</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در اين سازمان با كاركنان به صورت مناسب رفتار مي شود.</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Pr>
            </w:pPr>
            <w:r>
              <w:rPr>
                <w:rFonts w:hint="cs"/>
                <w:color w:val="000000" w:themeColor="text1"/>
                <w:szCs w:val="24"/>
                <w:rtl/>
              </w:rPr>
              <w:t>12</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به آنچه كه سازمان مي گويد اعتماد دارم.</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Pr>
            </w:pPr>
            <w:r>
              <w:rPr>
                <w:rFonts w:hint="cs"/>
                <w:color w:val="000000" w:themeColor="text1"/>
                <w:szCs w:val="24"/>
                <w:rtl/>
              </w:rPr>
              <w:t>13</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به تلاشهاي فردي به طور مناسب پاداش داده مي شود.</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Pr>
            </w:pPr>
            <w:r>
              <w:rPr>
                <w:rFonts w:hint="cs"/>
                <w:color w:val="000000" w:themeColor="text1"/>
                <w:szCs w:val="24"/>
                <w:rtl/>
              </w:rPr>
              <w:t>14</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سازمان توانايي فرد در انجام كار را به حساب مي آورد و پارتي بازي نمي كند.</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Pr>
            </w:pPr>
            <w:r>
              <w:rPr>
                <w:rFonts w:hint="cs"/>
                <w:color w:val="000000" w:themeColor="text1"/>
                <w:szCs w:val="24"/>
                <w:rtl/>
              </w:rPr>
              <w:t>15</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سازمان از كاركنان انتظار دارد كه به بهترين وجه ممكن كار كنند.</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Pr>
            </w:pPr>
            <w:r>
              <w:rPr>
                <w:rFonts w:hint="cs"/>
                <w:color w:val="000000" w:themeColor="text1"/>
                <w:szCs w:val="24"/>
                <w:rtl/>
              </w:rPr>
              <w:t>16</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همكاران به يكديگر كمك مي كنند.</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 w:val="23"/>
                <w:szCs w:val="23"/>
              </w:rPr>
            </w:pPr>
            <w:r>
              <w:rPr>
                <w:rFonts w:hint="cs"/>
                <w:color w:val="000000" w:themeColor="text1"/>
                <w:sz w:val="23"/>
                <w:szCs w:val="23"/>
                <w:rtl/>
              </w:rPr>
              <w:t>17</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كاركنان با يكديگر كار مي كنند كه امور مشكل را حل كنند.</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Pr>
            </w:pPr>
            <w:r>
              <w:rPr>
                <w:rFonts w:hint="cs"/>
                <w:color w:val="000000" w:themeColor="text1"/>
                <w:szCs w:val="24"/>
                <w:rtl/>
              </w:rPr>
              <w:t>18</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كاركنان به همديگر توجه عاطفي دارند.</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Pr>
            </w:pPr>
            <w:r>
              <w:rPr>
                <w:rFonts w:hint="cs"/>
                <w:color w:val="000000" w:themeColor="text1"/>
                <w:szCs w:val="24"/>
                <w:rtl/>
              </w:rPr>
              <w:t>19</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كاركنان در اينجا براي سازمان كار مي كنند نه براي خودشان.</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Pr>
            </w:pPr>
            <w:r>
              <w:rPr>
                <w:rFonts w:hint="cs"/>
                <w:color w:val="000000" w:themeColor="text1"/>
                <w:szCs w:val="24"/>
                <w:rtl/>
              </w:rPr>
              <w:t>20</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نظر کارکنان در تصمیمات مؤثر است.</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Pr>
            </w:pPr>
            <w:r>
              <w:rPr>
                <w:rFonts w:hint="cs"/>
                <w:color w:val="000000" w:themeColor="text1"/>
                <w:szCs w:val="24"/>
                <w:rtl/>
              </w:rPr>
              <w:t>21</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تشويق مي شوم كه به جوان ترها مسائل كاري را آموزش دهم.</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Pr>
            </w:pPr>
            <w:r>
              <w:rPr>
                <w:rFonts w:hint="cs"/>
                <w:color w:val="000000" w:themeColor="text1"/>
                <w:szCs w:val="24"/>
                <w:rtl/>
              </w:rPr>
              <w:t>22</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كاركنان در حل مسائل و مشكلات سهيم هستند.</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Pr>
            </w:pPr>
            <w:r>
              <w:rPr>
                <w:rFonts w:hint="cs"/>
                <w:color w:val="000000" w:themeColor="text1"/>
                <w:szCs w:val="24"/>
                <w:rtl/>
              </w:rPr>
              <w:t>23</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كاركنان به منابع لازم براي كار دسترسي دارند.</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Pr>
            </w:pPr>
            <w:r>
              <w:rPr>
                <w:rFonts w:hint="cs"/>
                <w:color w:val="000000" w:themeColor="text1"/>
                <w:szCs w:val="24"/>
                <w:rtl/>
              </w:rPr>
              <w:t>24</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من ازآنچه كه در سازمان مي گذرد با خبر هستم.</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Pr>
            </w:pPr>
            <w:r>
              <w:rPr>
                <w:rFonts w:hint="cs"/>
                <w:color w:val="000000" w:themeColor="text1"/>
                <w:szCs w:val="24"/>
                <w:rtl/>
              </w:rPr>
              <w:t>25</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سازمان در مورد ادامه تحصيل، ارتقاء، پاداش و مرخصي اطلاعات لازم را به کارکنان می دهد.</w:t>
            </w:r>
            <w:r>
              <w:rPr>
                <w:rFonts w:ascii="Tahoma" w:eastAsia="Times New Roman" w:hAnsi="Tahoma"/>
                <w:szCs w:val="24"/>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Pr>
            </w:pPr>
            <w:r>
              <w:rPr>
                <w:rFonts w:hint="cs"/>
                <w:color w:val="000000" w:themeColor="text1"/>
                <w:szCs w:val="24"/>
                <w:rtl/>
              </w:rPr>
              <w:t>26</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ارتباطات در اين سازمان روشن و سريع است.</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Pr>
            </w:pPr>
            <w:r>
              <w:rPr>
                <w:rFonts w:hint="cs"/>
                <w:color w:val="000000" w:themeColor="text1"/>
                <w:szCs w:val="24"/>
                <w:rtl/>
              </w:rPr>
              <w:t>27</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كاركنان مي توانند فشارهاي كاري را حل و فصل كنند.</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Pr>
            </w:pPr>
            <w:r>
              <w:rPr>
                <w:rFonts w:hint="cs"/>
                <w:color w:val="000000" w:themeColor="text1"/>
                <w:szCs w:val="24"/>
                <w:rtl/>
              </w:rPr>
              <w:t>28</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بدون نگراني می توانم انتقادات و پيشنهادات خود را مطرح نمايم.</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Pr>
            </w:pPr>
            <w:r>
              <w:rPr>
                <w:rFonts w:hint="cs"/>
                <w:color w:val="000000" w:themeColor="text1"/>
                <w:szCs w:val="24"/>
                <w:rtl/>
              </w:rPr>
              <w:t>29</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از من انتظار نمي رود تكاليف سنگيني را انجام دهم.</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Pr>
            </w:pPr>
            <w:r>
              <w:rPr>
                <w:rFonts w:hint="cs"/>
                <w:color w:val="000000" w:themeColor="text1"/>
                <w:szCs w:val="24"/>
                <w:rtl/>
              </w:rPr>
              <w:t>30</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تغييرات سازماني به خوبي اداره مي شود.</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Pr>
            </w:pPr>
            <w:r>
              <w:rPr>
                <w:rFonts w:hint="cs"/>
                <w:color w:val="000000" w:themeColor="text1"/>
                <w:szCs w:val="24"/>
                <w:rtl/>
              </w:rPr>
              <w:t>31</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كاغذ بازي در اين سازمان رايج نيست.</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Pr>
            </w:pPr>
            <w:r>
              <w:rPr>
                <w:rFonts w:hint="cs"/>
                <w:color w:val="000000" w:themeColor="text1"/>
                <w:szCs w:val="24"/>
                <w:rtl/>
              </w:rPr>
              <w:t>32</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بازخورد عملكرد خود را به طور منظم دريافت مي کنم.</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tl/>
              </w:rPr>
            </w:pPr>
            <w:r>
              <w:rPr>
                <w:rFonts w:hint="cs"/>
                <w:color w:val="000000" w:themeColor="text1"/>
                <w:szCs w:val="24"/>
                <w:rtl/>
              </w:rPr>
              <w:t>343</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از من خواسته مي شود كه آمار عملكرد خود را گزارش دهم.</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tl/>
              </w:rPr>
            </w:pPr>
            <w:r>
              <w:rPr>
                <w:rFonts w:hint="cs"/>
                <w:color w:val="000000" w:themeColor="text1"/>
                <w:szCs w:val="24"/>
                <w:rtl/>
              </w:rPr>
              <w:t>34</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روش هايي مثل طوفان فكري، ترسيم جريان فرآيند كار و حل مساله به کارکنان آموزش داده مي شود.</w:t>
            </w:r>
            <w:r>
              <w:rPr>
                <w:rFonts w:ascii="Tahoma" w:eastAsia="Times New Roman" w:hAnsi="Tahoma"/>
                <w:szCs w:val="24"/>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tl/>
              </w:rPr>
            </w:pPr>
            <w:r>
              <w:rPr>
                <w:rFonts w:hint="cs"/>
                <w:color w:val="000000" w:themeColor="text1"/>
                <w:szCs w:val="24"/>
                <w:rtl/>
              </w:rPr>
              <w:t>35</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آموزش هايي كه به من داده مي شود در جهت حل مشكل بيماران است.</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tl/>
              </w:rPr>
            </w:pPr>
            <w:r>
              <w:rPr>
                <w:rFonts w:hint="cs"/>
                <w:color w:val="000000" w:themeColor="text1"/>
                <w:szCs w:val="24"/>
                <w:rtl/>
              </w:rPr>
              <w:t>36</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در اين سازمان من مي توانم رشد كرده و ياد بگيرم.</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tl/>
              </w:rPr>
            </w:pPr>
            <w:r>
              <w:rPr>
                <w:rFonts w:hint="cs"/>
                <w:color w:val="000000" w:themeColor="text1"/>
                <w:szCs w:val="24"/>
                <w:rtl/>
              </w:rPr>
              <w:t>37</w:t>
            </w:r>
          </w:p>
        </w:tc>
      </w:tr>
      <w:tr w:rsidR="002E2B25" w:rsidTr="002E2B25">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tl/>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B25" w:rsidRDefault="002E2B25">
            <w:pPr>
              <w:jc w:val="right"/>
              <w:rPr>
                <w:color w:val="000000" w:themeColor="text1"/>
                <w:szCs w:val="24"/>
              </w:rPr>
            </w:pPr>
          </w:p>
        </w:tc>
        <w:tc>
          <w:tcPr>
            <w:tcW w:w="5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rPr>
                <w:color w:val="000000" w:themeColor="text1"/>
                <w:szCs w:val="24"/>
              </w:rPr>
            </w:pPr>
            <w:r>
              <w:rPr>
                <w:rFonts w:ascii="Tahoma" w:eastAsia="Times New Roman" w:hAnsi="Tahoma" w:hint="cs"/>
                <w:szCs w:val="24"/>
                <w:rtl/>
              </w:rPr>
              <w:t>در اين سازمان فرصت هايي براي توسعه شغلي ام وجود دارد.</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tl/>
              </w:rPr>
            </w:pPr>
            <w:r>
              <w:rPr>
                <w:rFonts w:hint="cs"/>
                <w:color w:val="000000" w:themeColor="text1"/>
                <w:szCs w:val="24"/>
                <w:rtl/>
              </w:rPr>
              <w:t>38</w:t>
            </w:r>
          </w:p>
        </w:tc>
      </w:tr>
    </w:tbl>
    <w:p w:rsidR="002E2B25" w:rsidRDefault="002E2B25" w:rsidP="002E2B25">
      <w:pPr>
        <w:spacing w:after="0" w:line="360" w:lineRule="atLeast"/>
        <w:rPr>
          <w:rFonts w:ascii="Tahoma" w:eastAsia="Times New Roman" w:hAnsi="Tahoma"/>
          <w:szCs w:val="24"/>
          <w:rtl/>
        </w:rPr>
      </w:pPr>
    </w:p>
    <w:p w:rsidR="002E2B25" w:rsidRDefault="002E2B25" w:rsidP="002E2B25">
      <w:pPr>
        <w:spacing w:after="0" w:line="360" w:lineRule="atLeast"/>
        <w:rPr>
          <w:rFonts w:ascii="Tahoma" w:eastAsia="Times New Roman" w:hAnsi="Tahoma"/>
          <w:b/>
          <w:bCs/>
          <w:szCs w:val="24"/>
        </w:rPr>
      </w:pPr>
      <w:r>
        <w:rPr>
          <w:rFonts w:ascii="Tahoma" w:eastAsia="Times New Roman" w:hAnsi="Tahoma" w:hint="cs"/>
          <w:b/>
          <w:bCs/>
          <w:szCs w:val="24"/>
          <w:rtl/>
        </w:rPr>
        <w:t>شیوه نمره گذاری و تفسیر</w:t>
      </w:r>
    </w:p>
    <w:p w:rsidR="002E2B25" w:rsidRDefault="002E2B25" w:rsidP="002E2B25">
      <w:pPr>
        <w:spacing w:after="0" w:line="360" w:lineRule="atLeast"/>
        <w:jc w:val="both"/>
        <w:rPr>
          <w:rFonts w:ascii="Tahoma" w:eastAsia="Times New Roman" w:hAnsi="Tahoma"/>
          <w:szCs w:val="24"/>
        </w:rPr>
      </w:pPr>
      <w:r>
        <w:rPr>
          <w:rFonts w:ascii="Tahoma" w:eastAsia="Times New Roman" w:hAnsi="Tahoma" w:hint="cs"/>
          <w:szCs w:val="24"/>
          <w:rtl/>
        </w:rPr>
        <w:t>اين پرسشنامه جو توانمندسازی سازمان را در نه جنبه بررسي مي كند. شیوه نمره دهی به سوالات در جدول زیر ارائه شده است:</w:t>
      </w:r>
    </w:p>
    <w:p w:rsidR="002E2B25" w:rsidRDefault="002E2B25" w:rsidP="002E2B25">
      <w:pPr>
        <w:spacing w:after="0" w:line="360" w:lineRule="atLeast"/>
        <w:jc w:val="both"/>
        <w:rPr>
          <w:rFonts w:ascii="Tahoma" w:eastAsia="Times New Roman" w:hAnsi="Tahoma"/>
          <w:szCs w:val="24"/>
          <w:rtl/>
        </w:rPr>
      </w:pPr>
    </w:p>
    <w:tbl>
      <w:tblPr>
        <w:tblStyle w:val="TableGrid"/>
        <w:tblW w:w="3885" w:type="dxa"/>
        <w:jc w:val="center"/>
        <w:tblLayout w:type="fixed"/>
        <w:tblLook w:val="04A0" w:firstRow="1" w:lastRow="0" w:firstColumn="1" w:lastColumn="0" w:noHBand="0" w:noVBand="1"/>
      </w:tblPr>
      <w:tblGrid>
        <w:gridCol w:w="580"/>
        <w:gridCol w:w="581"/>
        <w:gridCol w:w="581"/>
        <w:gridCol w:w="581"/>
        <w:gridCol w:w="1562"/>
      </w:tblGrid>
      <w:tr w:rsidR="002E2B25" w:rsidTr="002E2B25">
        <w:trPr>
          <w:cantSplit/>
          <w:trHeight w:val="1610"/>
          <w:jc w:val="center"/>
        </w:trPr>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E2B25" w:rsidRDefault="002E2B25">
            <w:pPr>
              <w:ind w:left="113" w:right="113"/>
              <w:jc w:val="center"/>
              <w:rPr>
                <w:rFonts w:asciiTheme="minorHAnsi" w:hAnsiTheme="minorHAnsi"/>
                <w:color w:val="000000" w:themeColor="text1"/>
                <w:szCs w:val="24"/>
                <w:rtl/>
              </w:rPr>
            </w:pPr>
            <w:r>
              <w:rPr>
                <w:rFonts w:hint="cs"/>
                <w:color w:val="000000" w:themeColor="text1"/>
                <w:szCs w:val="24"/>
                <w:rtl/>
              </w:rPr>
              <w:t>کاملا درست</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E2B25" w:rsidRDefault="002E2B25">
            <w:pPr>
              <w:ind w:left="113" w:right="113"/>
              <w:jc w:val="center"/>
              <w:rPr>
                <w:color w:val="000000" w:themeColor="text1"/>
                <w:szCs w:val="24"/>
              </w:rPr>
            </w:pPr>
            <w:r>
              <w:rPr>
                <w:rFonts w:hint="cs"/>
                <w:color w:val="000000" w:themeColor="text1"/>
                <w:szCs w:val="24"/>
                <w:rtl/>
              </w:rPr>
              <w:t>تا حدودی درست</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E2B25" w:rsidRDefault="002E2B25">
            <w:pPr>
              <w:ind w:left="113" w:right="113"/>
              <w:jc w:val="center"/>
              <w:rPr>
                <w:color w:val="000000" w:themeColor="text1"/>
                <w:szCs w:val="24"/>
              </w:rPr>
            </w:pPr>
            <w:r>
              <w:rPr>
                <w:rFonts w:hint="cs"/>
                <w:color w:val="000000" w:themeColor="text1"/>
                <w:szCs w:val="24"/>
                <w:rtl/>
              </w:rPr>
              <w:t>تا حدودی نادرست</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E2B25" w:rsidRDefault="002E2B25">
            <w:pPr>
              <w:ind w:left="113" w:right="113"/>
              <w:jc w:val="center"/>
              <w:rPr>
                <w:color w:val="000000" w:themeColor="text1"/>
                <w:szCs w:val="24"/>
              </w:rPr>
            </w:pPr>
            <w:r>
              <w:rPr>
                <w:rFonts w:hint="cs"/>
                <w:color w:val="000000" w:themeColor="text1"/>
                <w:szCs w:val="24"/>
                <w:rtl/>
              </w:rPr>
              <w:t>کاملا نادرست</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Pr>
            </w:pPr>
            <w:r>
              <w:rPr>
                <w:rFonts w:hint="cs"/>
                <w:color w:val="000000" w:themeColor="text1"/>
                <w:szCs w:val="24"/>
                <w:rtl/>
              </w:rPr>
              <w:t>گزینه</w:t>
            </w:r>
          </w:p>
        </w:tc>
      </w:tr>
      <w:tr w:rsidR="002E2B25" w:rsidTr="002E2B25">
        <w:trPr>
          <w:jc w:val="center"/>
        </w:trPr>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jc w:val="center"/>
              <w:rPr>
                <w:color w:val="000000" w:themeColor="text1"/>
                <w:szCs w:val="24"/>
                <w:rtl/>
              </w:rPr>
            </w:pPr>
            <w:r>
              <w:rPr>
                <w:rFonts w:hint="cs"/>
                <w:color w:val="000000" w:themeColor="text1"/>
                <w:szCs w:val="24"/>
                <w:rtl/>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jc w:val="center"/>
              <w:rPr>
                <w:color w:val="000000" w:themeColor="text1"/>
                <w:szCs w:val="24"/>
              </w:rPr>
            </w:pPr>
            <w:r>
              <w:rPr>
                <w:rFonts w:hint="cs"/>
                <w:color w:val="000000" w:themeColor="text1"/>
                <w:szCs w:val="24"/>
                <w:rtl/>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jc w:val="center"/>
              <w:rPr>
                <w:color w:val="000000" w:themeColor="text1"/>
                <w:szCs w:val="24"/>
              </w:rPr>
            </w:pPr>
            <w:r>
              <w:rPr>
                <w:rFonts w:hint="cs"/>
                <w:color w:val="000000" w:themeColor="text1"/>
                <w:szCs w:val="24"/>
                <w:rtl/>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B25" w:rsidRDefault="002E2B25">
            <w:pPr>
              <w:jc w:val="center"/>
              <w:rPr>
                <w:color w:val="000000" w:themeColor="text1"/>
                <w:szCs w:val="24"/>
              </w:rPr>
            </w:pPr>
            <w:r>
              <w:rPr>
                <w:rFonts w:hint="cs"/>
                <w:color w:val="000000" w:themeColor="text1"/>
                <w:szCs w:val="24"/>
                <w:rtl/>
              </w:rPr>
              <w:t>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B25" w:rsidRDefault="002E2B25">
            <w:pPr>
              <w:jc w:val="center"/>
              <w:rPr>
                <w:color w:val="000000" w:themeColor="text1"/>
                <w:szCs w:val="24"/>
              </w:rPr>
            </w:pPr>
            <w:r>
              <w:rPr>
                <w:rFonts w:hint="cs"/>
                <w:color w:val="000000" w:themeColor="text1"/>
                <w:szCs w:val="24"/>
                <w:rtl/>
              </w:rPr>
              <w:t>امتیاز</w:t>
            </w:r>
          </w:p>
        </w:tc>
      </w:tr>
    </w:tbl>
    <w:p w:rsidR="002E2B25" w:rsidRDefault="002E2B25" w:rsidP="002E2B25">
      <w:pPr>
        <w:spacing w:after="0" w:line="360" w:lineRule="atLeast"/>
        <w:jc w:val="both"/>
        <w:rPr>
          <w:rFonts w:ascii="Tahoma" w:eastAsia="Times New Roman" w:hAnsi="Tahoma"/>
          <w:szCs w:val="24"/>
        </w:rPr>
      </w:pPr>
    </w:p>
    <w:p w:rsidR="002E2B25" w:rsidRDefault="002E2B25" w:rsidP="002E2B25">
      <w:pPr>
        <w:spacing w:after="0" w:line="360" w:lineRule="atLeast"/>
        <w:jc w:val="both"/>
        <w:rPr>
          <w:rFonts w:ascii="Tahoma" w:eastAsia="Times New Roman" w:hAnsi="Tahoma"/>
          <w:szCs w:val="24"/>
          <w:rtl/>
        </w:rPr>
      </w:pPr>
      <w:r>
        <w:rPr>
          <w:rFonts w:ascii="Tahoma" w:eastAsia="Times New Roman" w:hAnsi="Tahoma" w:hint="cs"/>
          <w:szCs w:val="24"/>
          <w:rtl/>
        </w:rPr>
        <w:t>هر جنبه داراي تعدادي سوال است كه در جدول زير مشخص شده است. محاسبه نمره به اين ترتيب است كه مجموع نمره هر بخش بر تعداد عبارات همان بخش تقسيم مي شود و ميانگين كمتر از 2، سوال برانگيز است. نمره كل نيز به همين ترتيب محاسبه مي شود. جو توانمندسازی بر اساس ملاک زیر تعیین می شود: بالاتر از 70 درصد، 50 درصد تا 70 درصد و کمتر از 50 درصد.</w:t>
      </w:r>
    </w:p>
    <w:p w:rsidR="002E2B25" w:rsidRDefault="002E2B25" w:rsidP="002E2B25">
      <w:pPr>
        <w:spacing w:after="0" w:line="360" w:lineRule="atLeast"/>
        <w:rPr>
          <w:rFonts w:ascii="Tahoma" w:eastAsia="Times New Roman" w:hAnsi="Tahoma"/>
          <w:szCs w:val="24"/>
        </w:rPr>
      </w:pPr>
      <w:r>
        <w:rPr>
          <w:rFonts w:ascii="Tahoma" w:eastAsia="Times New Roman" w:hAnsi="Tahoma"/>
          <w:szCs w:val="24"/>
        </w:rPr>
        <w:br/>
        <w:t>    </w:t>
      </w:r>
      <w:r>
        <w:rPr>
          <w:rFonts w:ascii="Cambria" w:eastAsia="Times New Roman" w:hAnsi="Cambria" w:cs="Times New Roman"/>
          <w:szCs w:val="24"/>
          <w:rtl/>
        </w:rPr>
        <w:t>                              </w:t>
      </w:r>
    </w:p>
    <w:p w:rsidR="002E2B25" w:rsidRDefault="002E2B25" w:rsidP="002E2B25">
      <w:pPr>
        <w:spacing w:after="0" w:line="360" w:lineRule="atLeast"/>
        <w:rPr>
          <w:rFonts w:ascii="Tahoma" w:eastAsia="Times New Roman" w:hAnsi="Tahoma"/>
          <w:szCs w:val="24"/>
          <w:rtl/>
        </w:rPr>
      </w:pPr>
    </w:p>
    <w:p w:rsidR="002E2B25" w:rsidRDefault="002E2B25" w:rsidP="002E2B25">
      <w:pPr>
        <w:spacing w:after="0" w:line="360" w:lineRule="atLeast"/>
        <w:rPr>
          <w:rFonts w:ascii="Tahoma" w:eastAsia="Times New Roman" w:hAnsi="Tahoma"/>
          <w:szCs w:val="24"/>
          <w:rtl/>
        </w:rPr>
      </w:pPr>
    </w:p>
    <w:p w:rsidR="002E2B25" w:rsidRDefault="002E2B25" w:rsidP="002E2B25">
      <w:pPr>
        <w:spacing w:after="0" w:line="360" w:lineRule="atLeast"/>
        <w:rPr>
          <w:rFonts w:ascii="Tahoma" w:eastAsia="Times New Roman" w:hAnsi="Tahoma"/>
          <w:szCs w:val="24"/>
          <w:rtl/>
        </w:rPr>
      </w:pPr>
    </w:p>
    <w:p w:rsidR="002E2B25" w:rsidRDefault="002E2B25" w:rsidP="002E2B25">
      <w:pPr>
        <w:spacing w:after="0" w:line="360" w:lineRule="atLeast"/>
        <w:rPr>
          <w:rFonts w:ascii="Tahoma" w:eastAsia="Times New Roman" w:hAnsi="Tahoma"/>
          <w:szCs w:val="24"/>
          <w:rtl/>
          <w:lang w:bidi="ar-SA"/>
        </w:rPr>
      </w:pPr>
      <w:r>
        <w:rPr>
          <w:rFonts w:ascii="Cambria" w:eastAsia="Times New Roman" w:hAnsi="Cambria" w:cs="Times New Roman"/>
          <w:szCs w:val="24"/>
          <w:rtl/>
        </w:rPr>
        <w:t>      </w:t>
      </w:r>
    </w:p>
    <w:tbl>
      <w:tblPr>
        <w:bidiVisual/>
        <w:tblW w:w="0" w:type="auto"/>
        <w:tblInd w:w="1751" w:type="dxa"/>
        <w:tblCellMar>
          <w:left w:w="0" w:type="dxa"/>
          <w:right w:w="0" w:type="dxa"/>
        </w:tblCellMar>
        <w:tblLook w:val="04A0" w:firstRow="1" w:lastRow="0" w:firstColumn="1" w:lastColumn="0" w:noHBand="0" w:noVBand="1"/>
      </w:tblPr>
      <w:tblGrid>
        <w:gridCol w:w="3423"/>
        <w:gridCol w:w="2106"/>
      </w:tblGrid>
      <w:tr w:rsidR="002E2B25" w:rsidTr="002E2B25">
        <w:tc>
          <w:tcPr>
            <w:tcW w:w="34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2B25" w:rsidRDefault="002E2B25">
            <w:pPr>
              <w:spacing w:before="100" w:beforeAutospacing="1" w:after="100" w:afterAutospacing="1" w:line="353" w:lineRule="atLeast"/>
              <w:jc w:val="center"/>
              <w:rPr>
                <w:rFonts w:ascii="Times New Roman" w:eastAsia="Times New Roman" w:hAnsi="Times New Roman"/>
                <w:szCs w:val="24"/>
              </w:rPr>
            </w:pPr>
            <w:r>
              <w:rPr>
                <w:rFonts w:ascii="Times New Roman" w:eastAsia="Times New Roman" w:hAnsi="Times New Roman" w:hint="cs"/>
                <w:i/>
                <w:iCs/>
                <w:szCs w:val="24"/>
                <w:rtl/>
              </w:rPr>
              <w:t>جنبه مورد بررسي</w:t>
            </w:r>
          </w:p>
        </w:tc>
        <w:tc>
          <w:tcPr>
            <w:tcW w:w="21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E2B25" w:rsidRDefault="002E2B25">
            <w:pPr>
              <w:spacing w:before="100" w:beforeAutospacing="1" w:after="100" w:afterAutospacing="1" w:line="353" w:lineRule="atLeast"/>
              <w:jc w:val="center"/>
              <w:rPr>
                <w:rFonts w:ascii="Times New Roman" w:eastAsia="Times New Roman" w:hAnsi="Times New Roman"/>
                <w:szCs w:val="24"/>
              </w:rPr>
            </w:pPr>
            <w:r>
              <w:rPr>
                <w:rFonts w:ascii="Times New Roman" w:eastAsia="Times New Roman" w:hAnsi="Times New Roman" w:hint="cs"/>
                <w:i/>
                <w:iCs/>
                <w:szCs w:val="24"/>
                <w:rtl/>
              </w:rPr>
              <w:t>عبارات</w:t>
            </w:r>
          </w:p>
        </w:tc>
      </w:tr>
      <w:tr w:rsidR="002E2B25" w:rsidTr="002E2B25">
        <w:tc>
          <w:tcPr>
            <w:tcW w:w="3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2B25" w:rsidRDefault="002E2B25">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روشني هدفها</w:t>
            </w:r>
          </w:p>
        </w:tc>
        <w:tc>
          <w:tcPr>
            <w:tcW w:w="2106" w:type="dxa"/>
            <w:tcBorders>
              <w:top w:val="nil"/>
              <w:left w:val="nil"/>
              <w:bottom w:val="single" w:sz="8" w:space="0" w:color="auto"/>
              <w:right w:val="single" w:sz="8" w:space="0" w:color="auto"/>
            </w:tcBorders>
            <w:tcMar>
              <w:top w:w="0" w:type="dxa"/>
              <w:left w:w="108" w:type="dxa"/>
              <w:bottom w:w="0" w:type="dxa"/>
              <w:right w:w="108" w:type="dxa"/>
            </w:tcMar>
            <w:hideMark/>
          </w:tcPr>
          <w:p w:rsidR="002E2B25" w:rsidRDefault="002E2B25">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3-1</w:t>
            </w:r>
          </w:p>
        </w:tc>
      </w:tr>
      <w:tr w:rsidR="002E2B25" w:rsidTr="002E2B25">
        <w:tc>
          <w:tcPr>
            <w:tcW w:w="3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2B25" w:rsidRDefault="002E2B25">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روحيه</w:t>
            </w:r>
          </w:p>
        </w:tc>
        <w:tc>
          <w:tcPr>
            <w:tcW w:w="2106" w:type="dxa"/>
            <w:tcBorders>
              <w:top w:val="nil"/>
              <w:left w:val="nil"/>
              <w:bottom w:val="single" w:sz="8" w:space="0" w:color="auto"/>
              <w:right w:val="single" w:sz="8" w:space="0" w:color="auto"/>
            </w:tcBorders>
            <w:tcMar>
              <w:top w:w="0" w:type="dxa"/>
              <w:left w:w="108" w:type="dxa"/>
              <w:bottom w:w="0" w:type="dxa"/>
              <w:right w:w="108" w:type="dxa"/>
            </w:tcMar>
            <w:hideMark/>
          </w:tcPr>
          <w:p w:rsidR="002E2B25" w:rsidRDefault="002E2B25">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11-4</w:t>
            </w:r>
          </w:p>
        </w:tc>
      </w:tr>
      <w:tr w:rsidR="002E2B25" w:rsidTr="002E2B25">
        <w:tc>
          <w:tcPr>
            <w:tcW w:w="3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2B25" w:rsidRDefault="002E2B25">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رفتار عادلانه</w:t>
            </w:r>
          </w:p>
        </w:tc>
        <w:tc>
          <w:tcPr>
            <w:tcW w:w="2106" w:type="dxa"/>
            <w:tcBorders>
              <w:top w:val="nil"/>
              <w:left w:val="nil"/>
              <w:bottom w:val="single" w:sz="8" w:space="0" w:color="auto"/>
              <w:right w:val="single" w:sz="8" w:space="0" w:color="auto"/>
            </w:tcBorders>
            <w:tcMar>
              <w:top w:w="0" w:type="dxa"/>
              <w:left w:w="108" w:type="dxa"/>
              <w:bottom w:w="0" w:type="dxa"/>
              <w:right w:w="108" w:type="dxa"/>
            </w:tcMar>
            <w:hideMark/>
          </w:tcPr>
          <w:p w:rsidR="002E2B25" w:rsidRDefault="002E2B25">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13-12</w:t>
            </w:r>
          </w:p>
        </w:tc>
      </w:tr>
      <w:tr w:rsidR="002E2B25" w:rsidTr="002E2B25">
        <w:tc>
          <w:tcPr>
            <w:tcW w:w="3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2B25" w:rsidRDefault="002E2B25">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شناخت و قدرداني</w:t>
            </w:r>
          </w:p>
        </w:tc>
        <w:tc>
          <w:tcPr>
            <w:tcW w:w="2106" w:type="dxa"/>
            <w:tcBorders>
              <w:top w:val="nil"/>
              <w:left w:val="nil"/>
              <w:bottom w:val="single" w:sz="8" w:space="0" w:color="auto"/>
              <w:right w:val="single" w:sz="8" w:space="0" w:color="auto"/>
            </w:tcBorders>
            <w:tcMar>
              <w:top w:w="0" w:type="dxa"/>
              <w:left w:w="108" w:type="dxa"/>
              <w:bottom w:w="0" w:type="dxa"/>
              <w:right w:w="108" w:type="dxa"/>
            </w:tcMar>
            <w:hideMark/>
          </w:tcPr>
          <w:p w:rsidR="002E2B25" w:rsidRDefault="002E2B25">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16-14</w:t>
            </w:r>
          </w:p>
        </w:tc>
      </w:tr>
      <w:tr w:rsidR="002E2B25" w:rsidTr="002E2B25">
        <w:tc>
          <w:tcPr>
            <w:tcW w:w="3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2B25" w:rsidRDefault="002E2B25">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كارتيمي</w:t>
            </w:r>
          </w:p>
        </w:tc>
        <w:tc>
          <w:tcPr>
            <w:tcW w:w="2106" w:type="dxa"/>
            <w:tcBorders>
              <w:top w:val="nil"/>
              <w:left w:val="nil"/>
              <w:bottom w:val="single" w:sz="8" w:space="0" w:color="auto"/>
              <w:right w:val="single" w:sz="8" w:space="0" w:color="auto"/>
            </w:tcBorders>
            <w:tcMar>
              <w:top w:w="0" w:type="dxa"/>
              <w:left w:w="108" w:type="dxa"/>
              <w:bottom w:w="0" w:type="dxa"/>
              <w:right w:w="108" w:type="dxa"/>
            </w:tcMar>
            <w:hideMark/>
          </w:tcPr>
          <w:p w:rsidR="002E2B25" w:rsidRDefault="002E2B25">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20-17</w:t>
            </w:r>
          </w:p>
        </w:tc>
      </w:tr>
      <w:tr w:rsidR="002E2B25" w:rsidTr="002E2B25">
        <w:tc>
          <w:tcPr>
            <w:tcW w:w="3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2B25" w:rsidRDefault="002E2B25">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مشاركت</w:t>
            </w:r>
          </w:p>
        </w:tc>
        <w:tc>
          <w:tcPr>
            <w:tcW w:w="2106" w:type="dxa"/>
            <w:tcBorders>
              <w:top w:val="nil"/>
              <w:left w:val="nil"/>
              <w:bottom w:val="single" w:sz="8" w:space="0" w:color="auto"/>
              <w:right w:val="single" w:sz="8" w:space="0" w:color="auto"/>
            </w:tcBorders>
            <w:tcMar>
              <w:top w:w="0" w:type="dxa"/>
              <w:left w:w="108" w:type="dxa"/>
              <w:bottom w:w="0" w:type="dxa"/>
              <w:right w:w="108" w:type="dxa"/>
            </w:tcMar>
            <w:hideMark/>
          </w:tcPr>
          <w:p w:rsidR="002E2B25" w:rsidRDefault="002E2B25">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24-21</w:t>
            </w:r>
          </w:p>
        </w:tc>
      </w:tr>
      <w:tr w:rsidR="002E2B25" w:rsidTr="002E2B25">
        <w:tc>
          <w:tcPr>
            <w:tcW w:w="3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2B25" w:rsidRDefault="002E2B25">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ارتباطات</w:t>
            </w:r>
          </w:p>
        </w:tc>
        <w:tc>
          <w:tcPr>
            <w:tcW w:w="2106" w:type="dxa"/>
            <w:tcBorders>
              <w:top w:val="nil"/>
              <w:left w:val="nil"/>
              <w:bottom w:val="single" w:sz="8" w:space="0" w:color="auto"/>
              <w:right w:val="single" w:sz="8" w:space="0" w:color="auto"/>
            </w:tcBorders>
            <w:tcMar>
              <w:top w:w="0" w:type="dxa"/>
              <w:left w:w="108" w:type="dxa"/>
              <w:bottom w:w="0" w:type="dxa"/>
              <w:right w:w="108" w:type="dxa"/>
            </w:tcMar>
            <w:hideMark/>
          </w:tcPr>
          <w:p w:rsidR="002E2B25" w:rsidRDefault="002E2B25">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27-25</w:t>
            </w:r>
          </w:p>
        </w:tc>
      </w:tr>
      <w:tr w:rsidR="002E2B25" w:rsidTr="002E2B25">
        <w:tc>
          <w:tcPr>
            <w:tcW w:w="3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2B25" w:rsidRDefault="002E2B25">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lastRenderedPageBreak/>
              <w:t>محيط كار سالم</w:t>
            </w:r>
          </w:p>
        </w:tc>
        <w:tc>
          <w:tcPr>
            <w:tcW w:w="2106" w:type="dxa"/>
            <w:tcBorders>
              <w:top w:val="nil"/>
              <w:left w:val="nil"/>
              <w:bottom w:val="single" w:sz="8" w:space="0" w:color="auto"/>
              <w:right w:val="single" w:sz="8" w:space="0" w:color="auto"/>
            </w:tcBorders>
            <w:tcMar>
              <w:top w:w="0" w:type="dxa"/>
              <w:left w:w="108" w:type="dxa"/>
              <w:bottom w:w="0" w:type="dxa"/>
              <w:right w:w="108" w:type="dxa"/>
            </w:tcMar>
            <w:hideMark/>
          </w:tcPr>
          <w:p w:rsidR="002E2B25" w:rsidRDefault="002E2B25">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34-28</w:t>
            </w:r>
          </w:p>
        </w:tc>
      </w:tr>
      <w:tr w:rsidR="002E2B25" w:rsidTr="002E2B25">
        <w:tc>
          <w:tcPr>
            <w:tcW w:w="3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2B25" w:rsidRDefault="002E2B25">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آموزش</w:t>
            </w:r>
          </w:p>
        </w:tc>
        <w:tc>
          <w:tcPr>
            <w:tcW w:w="2106" w:type="dxa"/>
            <w:tcBorders>
              <w:top w:val="nil"/>
              <w:left w:val="nil"/>
              <w:bottom w:val="single" w:sz="8" w:space="0" w:color="auto"/>
              <w:right w:val="single" w:sz="8" w:space="0" w:color="auto"/>
            </w:tcBorders>
            <w:tcMar>
              <w:top w:w="0" w:type="dxa"/>
              <w:left w:w="108" w:type="dxa"/>
              <w:bottom w:w="0" w:type="dxa"/>
              <w:right w:w="108" w:type="dxa"/>
            </w:tcMar>
            <w:hideMark/>
          </w:tcPr>
          <w:p w:rsidR="002E2B25" w:rsidRDefault="002E2B25">
            <w:pPr>
              <w:spacing w:before="100" w:beforeAutospacing="1" w:after="100" w:afterAutospacing="1" w:line="353" w:lineRule="atLeast"/>
              <w:rPr>
                <w:rFonts w:ascii="Times New Roman" w:eastAsia="Times New Roman" w:hAnsi="Times New Roman"/>
                <w:szCs w:val="24"/>
              </w:rPr>
            </w:pPr>
            <w:r>
              <w:rPr>
                <w:rFonts w:ascii="Times New Roman" w:eastAsia="Times New Roman" w:hAnsi="Times New Roman" w:hint="cs"/>
                <w:szCs w:val="24"/>
                <w:rtl/>
              </w:rPr>
              <w:t>38-35</w:t>
            </w:r>
          </w:p>
        </w:tc>
      </w:tr>
    </w:tbl>
    <w:p w:rsidR="002E2B25" w:rsidRDefault="002E2B25" w:rsidP="002E2B25">
      <w:pPr>
        <w:spacing w:before="100" w:beforeAutospacing="1" w:after="100" w:afterAutospacing="1" w:line="264" w:lineRule="atLeast"/>
        <w:rPr>
          <w:rFonts w:ascii="Tahoma" w:eastAsia="Times New Roman" w:hAnsi="Tahoma"/>
          <w:b/>
          <w:bCs/>
          <w:szCs w:val="24"/>
        </w:rPr>
      </w:pPr>
      <w:r>
        <w:rPr>
          <w:rFonts w:ascii="Tahoma" w:eastAsia="Times New Roman" w:hAnsi="Tahoma"/>
          <w:b/>
          <w:bCs/>
          <w:szCs w:val="24"/>
        </w:rPr>
        <w:t> </w:t>
      </w:r>
      <w:r>
        <w:rPr>
          <w:rFonts w:ascii="Tahoma" w:eastAsia="Times New Roman" w:hAnsi="Tahoma" w:hint="cs"/>
          <w:b/>
          <w:bCs/>
          <w:szCs w:val="24"/>
          <w:rtl/>
        </w:rPr>
        <w:t>روایی و پایایی</w:t>
      </w:r>
    </w:p>
    <w:p w:rsidR="002E2B25" w:rsidRDefault="002E2B25" w:rsidP="002E2B25">
      <w:pPr>
        <w:spacing w:before="100" w:beforeAutospacing="1" w:after="100" w:afterAutospacing="1" w:line="264" w:lineRule="atLeast"/>
        <w:jc w:val="both"/>
        <w:rPr>
          <w:rFonts w:ascii="Tahoma" w:eastAsia="Times New Roman" w:hAnsi="Tahoma"/>
          <w:szCs w:val="24"/>
          <w:rtl/>
        </w:rPr>
      </w:pPr>
      <w:r>
        <w:rPr>
          <w:rFonts w:ascii="Tahoma" w:eastAsia="Times New Roman" w:hAnsi="Tahoma" w:hint="cs"/>
          <w:szCs w:val="24"/>
          <w:rtl/>
        </w:rPr>
        <w:t xml:space="preserve">اعتماد این پرسشنامه در پژوهش عابد سعیدی و همکاران (1389) با روش آزمون </w:t>
      </w:r>
      <w:r>
        <w:rPr>
          <w:rFonts w:ascii="Sakkal Majalla" w:eastAsia="Times New Roman" w:hAnsi="Sakkal Majalla" w:cs="Sakkal Majalla"/>
          <w:szCs w:val="24"/>
          <w:rtl/>
        </w:rPr>
        <w:t>–</w:t>
      </w:r>
      <w:r>
        <w:rPr>
          <w:rFonts w:ascii="Tahoma" w:eastAsia="Times New Roman" w:hAnsi="Tahoma" w:hint="cs"/>
          <w:szCs w:val="24"/>
          <w:rtl/>
        </w:rPr>
        <w:t xml:space="preserve"> بازآزمون بررسی گردیده است. علاوه بر آلفای کرونباخ (5/81</w:t>
      </w:r>
      <w:r>
        <w:rPr>
          <w:rFonts w:ascii="Sakkal Majalla" w:eastAsia="Times New Roman" w:hAnsi="Sakkal Majalla" w:cs="Sakkal Majalla"/>
          <w:szCs w:val="24"/>
          <w:rtl/>
        </w:rPr>
        <w:t>٪</w:t>
      </w:r>
      <w:r>
        <w:rPr>
          <w:rFonts w:ascii="Tahoma" w:eastAsia="Times New Roman" w:hAnsi="Tahoma" w:hint="cs"/>
          <w:szCs w:val="24"/>
          <w:rtl/>
        </w:rPr>
        <w:t>)، ضریب همبستگی نمرات بین دو اجرا، (4/91</w:t>
      </w:r>
      <w:r>
        <w:rPr>
          <w:rFonts w:ascii="Sakkal Majalla" w:eastAsia="Times New Roman" w:hAnsi="Sakkal Majalla" w:cs="Sakkal Majalla"/>
          <w:szCs w:val="24"/>
          <w:rtl/>
        </w:rPr>
        <w:t>٪</w:t>
      </w:r>
      <w:r>
        <w:rPr>
          <w:rFonts w:ascii="Tahoma" w:eastAsia="Times New Roman" w:hAnsi="Tahoma" w:hint="cs"/>
          <w:szCs w:val="24"/>
          <w:rtl/>
        </w:rPr>
        <w:t>) محاسبه گردید. این پرسشنامه  در ایران ترجمه و به دفعات در مطالعات مختلف اعتبار و اعتماد آن تایید و مورد استفاده قرار گرفته است (ضعیمی پور و همکاران، 2005؛ تورانی و همکاران، 2008، به نقل از عابد سعیدی و همکاران، 1389).</w:t>
      </w:r>
    </w:p>
    <w:p w:rsidR="002E2B25" w:rsidRDefault="002E2B25" w:rsidP="002E2B25">
      <w:pPr>
        <w:spacing w:after="0" w:line="360" w:lineRule="atLeast"/>
        <w:rPr>
          <w:rFonts w:ascii="Tahoma" w:eastAsia="Times New Roman" w:hAnsi="Tahoma"/>
          <w:sz w:val="22"/>
          <w:szCs w:val="22"/>
          <w:lang w:bidi="ar-SA"/>
        </w:rPr>
      </w:pPr>
      <w:r w:rsidRPr="002E2B25">
        <w:rPr>
          <w:rFonts w:hint="cs"/>
          <w:rtl/>
        </w:rPr>
        <w:t>منبع</w:t>
      </w:r>
      <w:r>
        <w:rPr>
          <w:rFonts w:ascii="Tahoma" w:eastAsia="Times New Roman" w:hAnsi="Tahoma" w:hint="cs"/>
          <w:szCs w:val="24"/>
          <w:rtl/>
        </w:rPr>
        <w:t>:</w:t>
      </w:r>
    </w:p>
    <w:p w:rsidR="002E2B25" w:rsidRDefault="002E2B25" w:rsidP="002E2B25">
      <w:pPr>
        <w:spacing w:after="0" w:line="360" w:lineRule="atLeast"/>
        <w:rPr>
          <w:rFonts w:ascii="Tahoma" w:eastAsia="Times New Roman" w:hAnsi="Tahoma"/>
          <w:szCs w:val="24"/>
        </w:rPr>
      </w:pPr>
      <w:r>
        <w:rPr>
          <w:rFonts w:ascii="Tahoma" w:eastAsia="Times New Roman" w:hAnsi="Tahoma" w:hint="cs"/>
          <w:szCs w:val="24"/>
          <w:rtl/>
        </w:rPr>
        <w:t>- عابد سعیدی، ژیلا، مظفری، مصیب، پازارگادی، مهرنوش، علوی مجد، حمید، (1389)، بررسی جو توانمندسازی در مراکز مدیریت حوادث و فوریت های پزشکی کشور ایران، مجله علوم پزشکی دانشگاه ایلام، دوره هجدهم، شماره دوم.</w:t>
      </w:r>
    </w:p>
    <w:p w:rsidR="00081A2A" w:rsidRPr="00337342" w:rsidRDefault="00081A2A" w:rsidP="00337342">
      <w:pPr>
        <w:rPr>
          <w:szCs w:val="24"/>
          <w:rtl/>
        </w:rPr>
      </w:pPr>
    </w:p>
    <w:sectPr w:rsidR="00081A2A" w:rsidRPr="00337342" w:rsidSect="00FE7660">
      <w:headerReference w:type="even" r:id="rId7"/>
      <w:headerReference w:type="firs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F2D" w:rsidRDefault="00934F2D" w:rsidP="00585EC7">
      <w:pPr>
        <w:spacing w:after="0" w:line="240" w:lineRule="auto"/>
      </w:pPr>
      <w:r>
        <w:separator/>
      </w:r>
    </w:p>
  </w:endnote>
  <w:endnote w:type="continuationSeparator" w:id="0">
    <w:p w:rsidR="00934F2D" w:rsidRDefault="00934F2D" w:rsidP="0058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F2D" w:rsidRDefault="00934F2D" w:rsidP="00585EC7">
      <w:pPr>
        <w:spacing w:after="0" w:line="240" w:lineRule="auto"/>
      </w:pPr>
      <w:r>
        <w:separator/>
      </w:r>
    </w:p>
  </w:footnote>
  <w:footnote w:type="continuationSeparator" w:id="0">
    <w:p w:rsidR="00934F2D" w:rsidRDefault="00934F2D" w:rsidP="00585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C7" w:rsidRDefault="00934F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4181" o:spid="_x0000_s2057" type="#_x0000_t136" style="position:absolute;left:0;text-align:left;margin-left:0;margin-top:0;width:477.2pt;height:159.05pt;rotation:315;z-index:-251655168;mso-position-horizontal:center;mso-position-horizontal-relative:margin;mso-position-vertical:center;mso-position-vertical-relative:margin" o:allowincell="f" fillcolor="#a5a5a5 [2092]" stroked="f">
          <v:textpath style="font-family:&quot;Titr&quot;;font-size:1pt" string="کارا پژوهش"/>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C7" w:rsidRDefault="00934F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4180" o:spid="_x0000_s2056" type="#_x0000_t136" style="position:absolute;left:0;text-align:left;margin-left:0;margin-top:0;width:477.2pt;height:159.05pt;rotation:315;z-index:-251657216;mso-position-horizontal:center;mso-position-horizontal-relative:margin;mso-position-vertical:center;mso-position-vertical-relative:margin" o:allowincell="f" fillcolor="#a5a5a5 [2092]" stroked="f">
          <v:textpath style="font-family:&quot;Titr&quot;;font-size:1pt" string="کارا پژوهش"/>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C7"/>
    <w:rsid w:val="00006DF1"/>
    <w:rsid w:val="00081A2A"/>
    <w:rsid w:val="002A10C8"/>
    <w:rsid w:val="002E2B25"/>
    <w:rsid w:val="00337342"/>
    <w:rsid w:val="00347FE5"/>
    <w:rsid w:val="00361944"/>
    <w:rsid w:val="003656C5"/>
    <w:rsid w:val="004201DA"/>
    <w:rsid w:val="0043203D"/>
    <w:rsid w:val="00490281"/>
    <w:rsid w:val="00526FA0"/>
    <w:rsid w:val="00585EC7"/>
    <w:rsid w:val="005B136B"/>
    <w:rsid w:val="005D70A4"/>
    <w:rsid w:val="005F79AA"/>
    <w:rsid w:val="007E3AE0"/>
    <w:rsid w:val="007F14BF"/>
    <w:rsid w:val="00840E95"/>
    <w:rsid w:val="008762B3"/>
    <w:rsid w:val="008E7918"/>
    <w:rsid w:val="00934F2D"/>
    <w:rsid w:val="00DF3E41"/>
    <w:rsid w:val="00E311EC"/>
    <w:rsid w:val="00E72DFE"/>
    <w:rsid w:val="00EF35FC"/>
    <w:rsid w:val="00FE766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FC006DE8-51CC-4694-B921-6EEE9600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FE5"/>
    <w:pPr>
      <w:bidi/>
    </w:pPr>
    <w:rPr>
      <w:rFonts w:asciiTheme="majorBidi" w:hAnsiTheme="majorBidi" w:cs="B Lotu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EC7"/>
    <w:rPr>
      <w:rFonts w:asciiTheme="majorBidi" w:hAnsiTheme="majorBidi" w:cs="B Lotus"/>
      <w:sz w:val="24"/>
      <w:szCs w:val="28"/>
    </w:rPr>
  </w:style>
  <w:style w:type="paragraph" w:styleId="Footer">
    <w:name w:val="footer"/>
    <w:basedOn w:val="Normal"/>
    <w:link w:val="FooterChar"/>
    <w:uiPriority w:val="99"/>
    <w:unhideWhenUsed/>
    <w:rsid w:val="00585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EC7"/>
    <w:rPr>
      <w:rFonts w:asciiTheme="majorBidi" w:hAnsiTheme="majorBidi" w:cs="B Lotus"/>
      <w:sz w:val="24"/>
      <w:szCs w:val="28"/>
    </w:rPr>
  </w:style>
  <w:style w:type="character" w:styleId="Hyperlink">
    <w:name w:val="Hyperlink"/>
    <w:basedOn w:val="DefaultParagraphFont"/>
    <w:uiPriority w:val="99"/>
    <w:unhideWhenUsed/>
    <w:rsid w:val="00585EC7"/>
    <w:rPr>
      <w:color w:val="0000FF" w:themeColor="hyperlink"/>
      <w:u w:val="single"/>
    </w:rPr>
  </w:style>
  <w:style w:type="table" w:styleId="TableGrid">
    <w:name w:val="Table Grid"/>
    <w:basedOn w:val="TableNormal"/>
    <w:uiPriority w:val="59"/>
    <w:rsid w:val="002E2B25"/>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304836">
      <w:bodyDiv w:val="1"/>
      <w:marLeft w:val="0"/>
      <w:marRight w:val="0"/>
      <w:marTop w:val="0"/>
      <w:marBottom w:val="0"/>
      <w:divBdr>
        <w:top w:val="none" w:sz="0" w:space="0" w:color="auto"/>
        <w:left w:val="none" w:sz="0" w:space="0" w:color="auto"/>
        <w:bottom w:val="none" w:sz="0" w:space="0" w:color="auto"/>
        <w:right w:val="none" w:sz="0" w:space="0" w:color="auto"/>
      </w:divBdr>
    </w:div>
    <w:div w:id="1089349903">
      <w:bodyDiv w:val="1"/>
      <w:marLeft w:val="0"/>
      <w:marRight w:val="0"/>
      <w:marTop w:val="0"/>
      <w:marBottom w:val="0"/>
      <w:divBdr>
        <w:top w:val="none" w:sz="0" w:space="0" w:color="auto"/>
        <w:left w:val="none" w:sz="0" w:space="0" w:color="auto"/>
        <w:bottom w:val="none" w:sz="0" w:space="0" w:color="auto"/>
        <w:right w:val="none" w:sz="0" w:space="0" w:color="auto"/>
      </w:divBdr>
    </w:div>
    <w:div w:id="136571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642F6-A3B9-40C8-947A-77D4E3081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babak</dc:creator>
  <cp:lastModifiedBy>omid</cp:lastModifiedBy>
  <cp:revision>5</cp:revision>
  <dcterms:created xsi:type="dcterms:W3CDTF">2015-12-13T14:05:00Z</dcterms:created>
  <dcterms:modified xsi:type="dcterms:W3CDTF">2018-11-28T18:09:00Z</dcterms:modified>
</cp:coreProperties>
</file>